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34B437E6" w:rsidR="006778B6" w:rsidRPr="00F644CF" w:rsidRDefault="00A53F9F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Meeting #96-e</w:t>
      </w:r>
      <w:r w:rsidR="006778B6" w:rsidRPr="00F644CF">
        <w:rPr>
          <w:rFonts w:ascii="Arial" w:hAnsi="Arial" w:cs="Arial"/>
          <w:b/>
          <w:sz w:val="24"/>
          <w:szCs w:val="24"/>
        </w:rPr>
        <w:tab/>
      </w:r>
      <w:r w:rsidR="006778B6" w:rsidRPr="000C1329">
        <w:rPr>
          <w:rFonts w:ascii="Arial" w:hAnsi="Arial" w:cs="Arial"/>
          <w:b/>
          <w:sz w:val="24"/>
          <w:szCs w:val="24"/>
        </w:rPr>
        <w:t>R4-</w:t>
      </w:r>
      <w:r w:rsidR="000C1329" w:rsidRPr="000C1329">
        <w:rPr>
          <w:rFonts w:ascii="Arial" w:hAnsi="Arial" w:cs="Arial"/>
          <w:b/>
          <w:sz w:val="24"/>
          <w:szCs w:val="24"/>
        </w:rPr>
        <w:t>2010129</w:t>
      </w:r>
    </w:p>
    <w:p w14:paraId="19571A65" w14:textId="520A72B4" w:rsidR="009023ED" w:rsidRPr="00F644CF" w:rsidRDefault="00A53F9F" w:rsidP="009023E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17 – 28 August, 2020</w:t>
      </w:r>
    </w:p>
    <w:p w14:paraId="50905F75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A53F9F" w:rsidRDefault="001171FA" w:rsidP="00D4523D">
      <w:pPr>
        <w:spacing w:after="120"/>
        <w:ind w:left="1985" w:hanging="1985"/>
        <w:jc w:val="both"/>
        <w:rPr>
          <w:rFonts w:ascii="Arial" w:hAnsi="Arial" w:cs="Arial"/>
          <w:b/>
          <w:sz w:val="24"/>
          <w:lang w:val="en-US"/>
        </w:rPr>
      </w:pPr>
      <w:r w:rsidRPr="00877E9F">
        <w:rPr>
          <w:rFonts w:ascii="Arial" w:hAnsi="Arial" w:cs="Arial"/>
          <w:b/>
          <w:sz w:val="24"/>
          <w:lang w:val="en-US"/>
        </w:rPr>
        <w:t>Source:</w:t>
      </w:r>
      <w:r w:rsidRPr="00877E9F">
        <w:rPr>
          <w:rFonts w:ascii="Arial" w:hAnsi="Arial" w:cs="Arial"/>
          <w:b/>
          <w:sz w:val="24"/>
          <w:lang w:val="en-US"/>
        </w:rPr>
        <w:tab/>
      </w:r>
      <w:r w:rsidRPr="004237F5">
        <w:rPr>
          <w:rFonts w:ascii="Arial" w:hAnsi="Arial" w:cs="Arial" w:hint="eastAsia"/>
          <w:sz w:val="24"/>
          <w:lang w:val="en-US"/>
        </w:rPr>
        <w:t>LG Electronics</w:t>
      </w:r>
    </w:p>
    <w:p w14:paraId="3399EB33" w14:textId="631B564E" w:rsidR="001171FA" w:rsidRPr="00A53F9F" w:rsidRDefault="001171FA" w:rsidP="00D4523D">
      <w:pPr>
        <w:spacing w:after="120"/>
        <w:ind w:left="1985" w:hanging="1985"/>
        <w:jc w:val="both"/>
        <w:rPr>
          <w:rFonts w:ascii="Arial" w:hAnsi="Arial" w:cs="Arial"/>
          <w:b/>
          <w:sz w:val="24"/>
          <w:lang w:val="en-US"/>
        </w:rPr>
      </w:pPr>
      <w:r w:rsidRPr="00877E9F">
        <w:rPr>
          <w:rFonts w:ascii="Arial" w:hAnsi="Arial" w:cs="Arial"/>
          <w:b/>
          <w:sz w:val="24"/>
          <w:lang w:val="en-US"/>
        </w:rPr>
        <w:t>Title:</w:t>
      </w:r>
      <w:r w:rsidRPr="00A53F9F">
        <w:rPr>
          <w:rFonts w:ascii="Arial" w:hAnsi="Arial" w:cs="Arial"/>
          <w:b/>
          <w:sz w:val="24"/>
          <w:lang w:val="en-US"/>
        </w:rPr>
        <w:tab/>
      </w:r>
      <w:r w:rsidR="00817DD4" w:rsidRPr="004237F5">
        <w:rPr>
          <w:rFonts w:ascii="Arial" w:hAnsi="Arial" w:cs="Arial" w:hint="eastAsia"/>
          <w:sz w:val="24"/>
          <w:lang w:val="en-US"/>
        </w:rPr>
        <w:t>E</w:t>
      </w:r>
      <w:r w:rsidR="00A53F9F" w:rsidRPr="004237F5">
        <w:rPr>
          <w:rFonts w:ascii="Arial" w:hAnsi="Arial" w:cs="Arial"/>
          <w:sz w:val="24"/>
          <w:lang w:val="en-US"/>
        </w:rPr>
        <w:t>IRP measurement</w:t>
      </w:r>
      <w:r w:rsidR="00817DD4" w:rsidRPr="004237F5">
        <w:rPr>
          <w:rFonts w:ascii="Arial" w:hAnsi="Arial" w:cs="Arial"/>
          <w:sz w:val="24"/>
          <w:lang w:val="en-US"/>
        </w:rPr>
        <w:t xml:space="preserve"> for polarization mismatch</w:t>
      </w:r>
    </w:p>
    <w:p w14:paraId="32E0BF9F" w14:textId="15B337CC" w:rsidR="001171FA" w:rsidRPr="00A53F9F" w:rsidRDefault="001171FA" w:rsidP="00D4523D">
      <w:pPr>
        <w:spacing w:after="120"/>
        <w:ind w:left="1985" w:hanging="1985"/>
        <w:jc w:val="both"/>
        <w:rPr>
          <w:rFonts w:ascii="Arial" w:hAnsi="Arial" w:cs="Arial"/>
          <w:b/>
          <w:sz w:val="24"/>
          <w:lang w:val="en-US"/>
        </w:rPr>
      </w:pPr>
      <w:r w:rsidRPr="00877E9F">
        <w:rPr>
          <w:rFonts w:ascii="Arial" w:hAnsi="Arial" w:cs="Arial"/>
          <w:b/>
          <w:sz w:val="24"/>
          <w:lang w:val="en-US"/>
        </w:rPr>
        <w:t>Agenda item:</w:t>
      </w:r>
      <w:r w:rsidRPr="00877E9F">
        <w:rPr>
          <w:rFonts w:ascii="Arial" w:hAnsi="Arial" w:cs="Arial"/>
          <w:b/>
          <w:sz w:val="24"/>
          <w:lang w:val="en-US"/>
        </w:rPr>
        <w:tab/>
      </w:r>
      <w:r w:rsidR="00A53F9F" w:rsidRPr="004237F5">
        <w:rPr>
          <w:rFonts w:ascii="Arial" w:hAnsi="Arial" w:cs="Arial"/>
          <w:sz w:val="24"/>
          <w:lang w:val="en-US"/>
        </w:rPr>
        <w:t>13.1.2</w:t>
      </w:r>
    </w:p>
    <w:p w14:paraId="40A49DF0" w14:textId="73ACF4C4" w:rsidR="001171FA" w:rsidRPr="00A53F9F" w:rsidRDefault="001171FA" w:rsidP="00877E9F">
      <w:pPr>
        <w:spacing w:after="120"/>
        <w:ind w:left="1985" w:hanging="1985"/>
        <w:jc w:val="both"/>
        <w:rPr>
          <w:rFonts w:ascii="Arial" w:hAnsi="Arial" w:cs="Arial"/>
          <w:b/>
          <w:sz w:val="24"/>
          <w:lang w:val="en-US"/>
        </w:rPr>
      </w:pPr>
      <w:r w:rsidRPr="00877E9F">
        <w:rPr>
          <w:rFonts w:ascii="Arial" w:hAnsi="Arial" w:cs="Arial"/>
          <w:b/>
          <w:sz w:val="24"/>
          <w:lang w:val="en-US"/>
        </w:rPr>
        <w:t>Document for:</w:t>
      </w:r>
      <w:r w:rsidRPr="00877E9F">
        <w:rPr>
          <w:rFonts w:ascii="Arial" w:hAnsi="Arial" w:cs="Arial"/>
          <w:b/>
          <w:sz w:val="24"/>
          <w:lang w:val="en-US"/>
        </w:rPr>
        <w:tab/>
      </w:r>
      <w:r w:rsidR="002B748D" w:rsidRPr="004237F5">
        <w:rPr>
          <w:rFonts w:ascii="Arial" w:hAnsi="Arial" w:cs="Arial" w:hint="eastAsia"/>
          <w:sz w:val="24"/>
          <w:lang w:val="en-US"/>
        </w:rPr>
        <w:t>Approva</w:t>
      </w:r>
      <w:r w:rsidR="002B748D" w:rsidRPr="004237F5">
        <w:rPr>
          <w:rFonts w:ascii="Arial" w:hAnsi="Arial" w:cs="Arial"/>
          <w:sz w:val="24"/>
          <w:lang w:val="en-US"/>
        </w:rPr>
        <w:t>l</w:t>
      </w:r>
    </w:p>
    <w:p w14:paraId="064BDCF4" w14:textId="77777777" w:rsidR="003C5363" w:rsidRPr="003D1AA5" w:rsidRDefault="001171FA" w:rsidP="00196CB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sz w:val="36"/>
          <w:lang w:val="en-US"/>
        </w:rPr>
      </w:pPr>
      <w:r w:rsidRPr="003D1AA5">
        <w:rPr>
          <w:rFonts w:eastAsia="SimSun"/>
          <w:sz w:val="36"/>
          <w:lang w:val="en-US"/>
        </w:rPr>
        <w:t>Introduction</w:t>
      </w:r>
    </w:p>
    <w:p w14:paraId="28E8D80D" w14:textId="0D40E8E7" w:rsidR="00693FB0" w:rsidRDefault="00AF2624" w:rsidP="002B529C">
      <w:pPr>
        <w:pStyle w:val="a0"/>
        <w:rPr>
          <w:highlight w:val="yellow"/>
          <w:lang w:eastAsia="ko-KR"/>
        </w:rPr>
      </w:pPr>
      <w:r>
        <w:rPr>
          <w:rFonts w:hint="eastAsia"/>
          <w:lang w:eastAsia="ko-KR"/>
        </w:rPr>
        <w:t>In RAN#85, the new SID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[1] was</w:t>
      </w:r>
      <w:r>
        <w:rPr>
          <w:lang w:eastAsia="ko-KR"/>
        </w:rPr>
        <w:t xml:space="preserve"> approved to study about enhancing test methods for FR2. One of the ob</w:t>
      </w:r>
      <w:r w:rsidR="00CE71A7">
        <w:rPr>
          <w:lang w:eastAsia="ko-KR"/>
        </w:rPr>
        <w:t>jectives in the SID is to find</w:t>
      </w:r>
      <w:r>
        <w:rPr>
          <w:lang w:eastAsia="ko-KR"/>
        </w:rPr>
        <w:t xml:space="preserve"> </w:t>
      </w:r>
      <w:r w:rsidR="006C40FD">
        <w:rPr>
          <w:lang w:eastAsia="ko-KR"/>
        </w:rPr>
        <w:t>a solution</w:t>
      </w:r>
      <w:r>
        <w:rPr>
          <w:lang w:eastAsia="ko-KR"/>
        </w:rPr>
        <w:t xml:space="preserve"> to minimize the impact of p</w:t>
      </w:r>
      <w:r w:rsidR="00D7600F">
        <w:rPr>
          <w:lang w:eastAsia="ko-KR"/>
        </w:rPr>
        <w:t xml:space="preserve">olarization mismatch between </w:t>
      </w:r>
      <w:r w:rsidR="00EF74F0">
        <w:rPr>
          <w:lang w:eastAsia="ko-KR"/>
        </w:rPr>
        <w:t xml:space="preserve">a </w:t>
      </w:r>
      <w:r>
        <w:rPr>
          <w:lang w:eastAsia="ko-KR"/>
        </w:rPr>
        <w:t xml:space="preserve">TE and </w:t>
      </w:r>
      <w:r w:rsidR="00CE71A7">
        <w:rPr>
          <w:lang w:eastAsia="ko-KR"/>
        </w:rPr>
        <w:t xml:space="preserve">a </w:t>
      </w:r>
      <w:r>
        <w:rPr>
          <w:lang w:eastAsia="ko-KR"/>
        </w:rPr>
        <w:t>D</w:t>
      </w:r>
      <w:r w:rsidR="006C40FD">
        <w:rPr>
          <w:lang w:eastAsia="ko-KR"/>
        </w:rPr>
        <w:t xml:space="preserve">UT during </w:t>
      </w:r>
      <w:r w:rsidR="00CE71A7">
        <w:rPr>
          <w:lang w:eastAsia="ko-KR"/>
        </w:rPr>
        <w:t xml:space="preserve">the current </w:t>
      </w:r>
      <w:r w:rsidR="006C40FD">
        <w:rPr>
          <w:lang w:eastAsia="ko-KR"/>
        </w:rPr>
        <w:t xml:space="preserve">EIRP </w:t>
      </w:r>
      <w:r w:rsidR="006C40FD" w:rsidRPr="00693FB0">
        <w:rPr>
          <w:lang w:eastAsia="ko-KR"/>
        </w:rPr>
        <w:t>measureme</w:t>
      </w:r>
      <w:r w:rsidR="00D7600F" w:rsidRPr="00693FB0">
        <w:rPr>
          <w:lang w:eastAsia="ko-KR"/>
        </w:rPr>
        <w:t>nt.</w:t>
      </w:r>
      <w:r w:rsidR="00395924" w:rsidRPr="00693FB0">
        <w:rPr>
          <w:rFonts w:hint="eastAsia"/>
          <w:lang w:eastAsia="ko-KR"/>
        </w:rPr>
        <w:t xml:space="preserve"> </w:t>
      </w:r>
      <w:r w:rsidR="00D7600F" w:rsidRPr="00693FB0">
        <w:rPr>
          <w:lang w:eastAsia="ko-KR"/>
        </w:rPr>
        <w:t xml:space="preserve">In this contribution, </w:t>
      </w:r>
      <w:r w:rsidR="00693FB0" w:rsidRPr="00693FB0">
        <w:rPr>
          <w:lang w:eastAsia="ko-KR"/>
        </w:rPr>
        <w:t>we provide our view on possible enhanced test methods of EIRP measurement for Rel-15 and Rel-16 FR2 UEs.</w:t>
      </w:r>
    </w:p>
    <w:p w14:paraId="71852A69" w14:textId="3AD59A8F" w:rsidR="00C05037" w:rsidRPr="003D1AA5" w:rsidRDefault="00D32262" w:rsidP="00196CB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sz w:val="36"/>
          <w:lang w:val="en-US"/>
        </w:rPr>
      </w:pPr>
      <w:r w:rsidRPr="003D1AA5">
        <w:rPr>
          <w:rFonts w:eastAsia="SimSun" w:hint="eastAsia"/>
          <w:sz w:val="36"/>
          <w:lang w:val="en-US"/>
        </w:rPr>
        <w:t>Background</w:t>
      </w:r>
    </w:p>
    <w:p w14:paraId="32183EBA" w14:textId="15118C75" w:rsidR="00977E4A" w:rsidRDefault="007A00FD" w:rsidP="00774D9B">
      <w:pPr>
        <w:rPr>
          <w:lang w:eastAsia="ko-KR"/>
        </w:rPr>
      </w:pPr>
      <w:r>
        <w:rPr>
          <w:rFonts w:hint="eastAsia"/>
          <w:lang w:eastAsia="ko-KR"/>
        </w:rPr>
        <w:t>A</w:t>
      </w:r>
      <w:r w:rsidR="00ED770B">
        <w:rPr>
          <w:rFonts w:hint="eastAsia"/>
          <w:lang w:eastAsia="ko-KR"/>
        </w:rPr>
        <w:t xml:space="preserve">s discussed in [2], assuming </w:t>
      </w:r>
      <w:r w:rsidR="00ED770B">
        <w:rPr>
          <w:lang w:eastAsia="ko-KR"/>
        </w:rPr>
        <w:t xml:space="preserve">a </w:t>
      </w:r>
      <w:r w:rsidR="00ED770B">
        <w:rPr>
          <w:rFonts w:hint="eastAsia"/>
          <w:lang w:eastAsia="ko-KR"/>
        </w:rPr>
        <w:t>UE</w:t>
      </w:r>
      <w:r>
        <w:rPr>
          <w:rFonts w:hint="eastAsia"/>
          <w:lang w:eastAsia="ko-KR"/>
        </w:rPr>
        <w:t xml:space="preserve"> </w:t>
      </w:r>
      <w:r w:rsidRPr="005B41E3">
        <w:rPr>
          <w:lang w:eastAsia="ko-KR"/>
        </w:rPr>
        <w:t>transmit</w:t>
      </w:r>
      <w:r w:rsidR="00ED770B" w:rsidRPr="005B41E3">
        <w:rPr>
          <w:lang w:eastAsia="ko-KR"/>
        </w:rPr>
        <w:t>s</w:t>
      </w:r>
      <w:r w:rsidRPr="005B41E3">
        <w:rPr>
          <w:lang w:eastAsia="ko-KR"/>
        </w:rPr>
        <w:t xml:space="preserve"> </w:t>
      </w:r>
      <w:r w:rsidR="005B41E3" w:rsidRPr="005B41E3">
        <w:rPr>
          <w:lang w:eastAsia="ko-KR"/>
        </w:rPr>
        <w:t>each polarization</w:t>
      </w:r>
      <w:r w:rsidRPr="005B41E3">
        <w:rPr>
          <w:lang w:eastAsia="ko-KR"/>
        </w:rPr>
        <w:t xml:space="preserve"> simultaneously</w:t>
      </w:r>
      <w:r w:rsidR="00ED770B" w:rsidRPr="005B41E3">
        <w:rPr>
          <w:lang w:eastAsia="ko-KR"/>
        </w:rPr>
        <w:t xml:space="preserve">, the </w:t>
      </w:r>
      <w:r w:rsidR="005B41E3" w:rsidRPr="005B41E3">
        <w:rPr>
          <w:lang w:eastAsia="ko-KR"/>
        </w:rPr>
        <w:t>current EIRP measurement</w:t>
      </w:r>
      <w:r w:rsidR="00ED770B" w:rsidRPr="005B41E3">
        <w:rPr>
          <w:lang w:eastAsia="ko-KR"/>
        </w:rPr>
        <w:t xml:space="preserve"> procedure</w:t>
      </w:r>
      <w:r w:rsidR="00E06B4E">
        <w:rPr>
          <w:lang w:eastAsia="ko-KR"/>
        </w:rPr>
        <w:t xml:space="preserve"> betwee</w:t>
      </w:r>
      <w:r w:rsidR="000D7D2E">
        <w:rPr>
          <w:rFonts w:hint="eastAsia"/>
          <w:lang w:eastAsia="ko-KR"/>
        </w:rPr>
        <w:t>n</w:t>
      </w:r>
      <w:r w:rsidR="00AF0F1A">
        <w:rPr>
          <w:lang w:eastAsia="ko-KR"/>
        </w:rPr>
        <w:t xml:space="preserve"> the TE and </w:t>
      </w:r>
      <w:r w:rsidR="000D5BC7">
        <w:rPr>
          <w:lang w:eastAsia="ko-KR"/>
        </w:rPr>
        <w:t xml:space="preserve">the </w:t>
      </w:r>
      <w:r w:rsidR="00ED770B">
        <w:rPr>
          <w:lang w:eastAsia="ko-KR"/>
        </w:rPr>
        <w:t xml:space="preserve">UE can be listed </w:t>
      </w:r>
      <w:r>
        <w:rPr>
          <w:lang w:eastAsia="ko-KR"/>
        </w:rPr>
        <w:t>as follows:</w:t>
      </w:r>
    </w:p>
    <w:p w14:paraId="1CB5DCE2" w14:textId="77777777" w:rsidR="00F44FEE" w:rsidRPr="00AF0F1A" w:rsidRDefault="00F44FEE" w:rsidP="00774D9B">
      <w:pPr>
        <w:rPr>
          <w:lang w:eastAsia="ko-KR"/>
        </w:rPr>
      </w:pPr>
    </w:p>
    <w:p w14:paraId="180C5934" w14:textId="6BDC4B13" w:rsidR="007A00FD" w:rsidRPr="00AF0F1A" w:rsidRDefault="007A00FD" w:rsidP="007A00FD">
      <w:pPr>
        <w:pStyle w:val="ad"/>
        <w:numPr>
          <w:ilvl w:val="0"/>
          <w:numId w:val="2"/>
        </w:numPr>
        <w:ind w:leftChars="0"/>
        <w:rPr>
          <w:lang w:eastAsia="ko-KR"/>
        </w:rPr>
      </w:pPr>
      <w:r w:rsidRPr="00AF0F1A">
        <w:rPr>
          <w:lang w:eastAsia="ko-KR"/>
        </w:rPr>
        <w:t>Test system transmits DL signals sequentially on each polarization</w:t>
      </w:r>
    </w:p>
    <w:p w14:paraId="2CC6EECB" w14:textId="77777777" w:rsidR="007A00FD" w:rsidRDefault="007A00FD" w:rsidP="007A00FD">
      <w:pPr>
        <w:pStyle w:val="ad"/>
        <w:numPr>
          <w:ilvl w:val="0"/>
          <w:numId w:val="2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2 Rx </w:t>
      </w:r>
      <w:r>
        <w:rPr>
          <w:lang w:eastAsia="ko-KR"/>
        </w:rPr>
        <w:t>antennas receive DL signal</w:t>
      </w:r>
    </w:p>
    <w:p w14:paraId="66C39F7C" w14:textId="77777777" w:rsidR="007A00FD" w:rsidRDefault="007A00FD" w:rsidP="007A00FD">
      <w:pPr>
        <w:pStyle w:val="ad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UE determines the corresponding UL per polarization</w:t>
      </w:r>
    </w:p>
    <w:p w14:paraId="79CA4BA8" w14:textId="77777777" w:rsidR="007A00FD" w:rsidRDefault="007A00FD" w:rsidP="007A00FD">
      <w:pPr>
        <w:pStyle w:val="ad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UE transmits max power on each polarization</w:t>
      </w:r>
    </w:p>
    <w:p w14:paraId="60C576A6" w14:textId="77777777" w:rsidR="007A00FD" w:rsidRDefault="007A00FD" w:rsidP="007A00FD">
      <w:pPr>
        <w:pStyle w:val="ad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Test system measures the UL signals from each polarization</w:t>
      </w:r>
    </w:p>
    <w:p w14:paraId="6B33256D" w14:textId="77777777" w:rsidR="007A00FD" w:rsidRDefault="007A00FD" w:rsidP="00774D9B">
      <w:pPr>
        <w:rPr>
          <w:lang w:eastAsia="ko-KR"/>
        </w:rPr>
      </w:pPr>
    </w:p>
    <w:p w14:paraId="2F18FB70" w14:textId="4F423593" w:rsidR="001D1ADE" w:rsidRDefault="001D1ADE" w:rsidP="00774D9B">
      <w:pPr>
        <w:rPr>
          <w:lang w:eastAsia="ko-KR"/>
        </w:rPr>
      </w:pPr>
      <w:r>
        <w:rPr>
          <w:rFonts w:hint="eastAsia"/>
          <w:lang w:eastAsia="ko-KR"/>
        </w:rPr>
        <w:t xml:space="preserve">Since the polarization mismatch </w:t>
      </w:r>
      <w:r>
        <w:rPr>
          <w:lang w:eastAsia="ko-KR"/>
        </w:rPr>
        <w:t>can’t be avoid</w:t>
      </w:r>
      <w:r w:rsidR="00BA3443">
        <w:rPr>
          <w:lang w:eastAsia="ko-KR"/>
        </w:rPr>
        <w:t>ed</w:t>
      </w:r>
      <w:r>
        <w:rPr>
          <w:lang w:eastAsia="ko-KR"/>
        </w:rPr>
        <w:t xml:space="preserve"> during the current EIRP measurement, the UE may</w:t>
      </w:r>
      <w:r w:rsidR="003D1AA5">
        <w:rPr>
          <w:lang w:eastAsia="ko-KR"/>
        </w:rPr>
        <w:t xml:space="preserve"> trigger only one polarization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14:paraId="21452F10" w14:textId="77777777" w:rsidR="002538B7" w:rsidRPr="001D1ADE" w:rsidRDefault="002538B7" w:rsidP="00774D9B">
      <w:pPr>
        <w:rPr>
          <w:lang w:eastAsia="ko-KR"/>
        </w:rPr>
      </w:pPr>
    </w:p>
    <w:p w14:paraId="40293ECC" w14:textId="15783F69" w:rsidR="002538B7" w:rsidRDefault="002538B7" w:rsidP="00837E4D">
      <w:pPr>
        <w:rPr>
          <w:lang w:eastAsia="ko-KR"/>
        </w:rPr>
      </w:pPr>
      <w:r w:rsidRPr="001D1ADE">
        <w:rPr>
          <w:rFonts w:hint="eastAsia"/>
          <w:b/>
          <w:lang w:eastAsia="ko-KR"/>
        </w:rPr>
        <w:t>Observation 1:</w:t>
      </w:r>
      <w:r w:rsidR="00837E4D">
        <w:rPr>
          <w:b/>
          <w:lang w:eastAsia="ko-KR"/>
        </w:rPr>
        <w:t xml:space="preserve"> </w:t>
      </w:r>
      <w:r w:rsidR="00837E4D">
        <w:rPr>
          <w:lang w:eastAsia="ko-KR"/>
        </w:rPr>
        <w:t xml:space="preserve">A UE </w:t>
      </w:r>
      <w:r w:rsidR="007B7A18">
        <w:rPr>
          <w:lang w:eastAsia="ko-KR"/>
        </w:rPr>
        <w:t>capable of 2Tx transmission</w:t>
      </w:r>
      <w:r w:rsidR="00837E4D">
        <w:rPr>
          <w:lang w:eastAsia="ko-KR"/>
        </w:rPr>
        <w:t xml:space="preserve"> may trigger only one polarization due to the polarization mismatch</w:t>
      </w:r>
      <w:r w:rsidR="005E52F9">
        <w:rPr>
          <w:lang w:eastAsia="ko-KR"/>
        </w:rPr>
        <w:t>.</w:t>
      </w:r>
    </w:p>
    <w:p w14:paraId="07E78D17" w14:textId="77777777" w:rsidR="00F44FEE" w:rsidRPr="007B7A18" w:rsidRDefault="00F44FEE" w:rsidP="00774D9B">
      <w:pPr>
        <w:rPr>
          <w:lang w:eastAsia="ko-KR"/>
        </w:rPr>
      </w:pPr>
    </w:p>
    <w:p w14:paraId="7D291E1C" w14:textId="734287AE" w:rsidR="00622C59" w:rsidRDefault="00622C59" w:rsidP="00774D9B">
      <w:pPr>
        <w:rPr>
          <w:lang w:eastAsia="ko-KR"/>
        </w:rPr>
      </w:pPr>
      <w:r>
        <w:rPr>
          <w:rFonts w:hint="eastAsia"/>
          <w:lang w:eastAsia="ko-KR"/>
        </w:rPr>
        <w:t xml:space="preserve">According to </w:t>
      </w:r>
      <w:r>
        <w:rPr>
          <w:lang w:eastAsia="ko-KR"/>
        </w:rPr>
        <w:t>[3], the equation of EIRP is shown as below.</w:t>
      </w:r>
    </w:p>
    <w:p w14:paraId="656E7391" w14:textId="77777777" w:rsidR="00622C59" w:rsidRDefault="00622C59" w:rsidP="00774D9B">
      <w:pPr>
        <w:rPr>
          <w:lang w:eastAsia="ko-KR"/>
        </w:rPr>
      </w:pPr>
    </w:p>
    <w:p w14:paraId="6061A2A6" w14:textId="77777777" w:rsidR="00622C59" w:rsidRDefault="00622C59" w:rsidP="00622C59">
      <w:pPr>
        <w:pStyle w:val="ad"/>
        <w:numPr>
          <w:ilvl w:val="0"/>
          <w:numId w:val="3"/>
        </w:numPr>
        <w:ind w:leftChars="0"/>
        <w:rPr>
          <w:rFonts w:eastAsia="바탕"/>
          <w:bCs/>
        </w:rPr>
      </w:pP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=θ) =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=θ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 xml:space="preserve">=θ) </w:t>
      </w:r>
      <w:r>
        <w:rPr>
          <w:rFonts w:eastAsia="바탕"/>
          <w:bCs/>
        </w:rPr>
        <w:t xml:space="preserve"> </w:t>
      </w:r>
      <w:r w:rsidRPr="00892A1C">
        <w:rPr>
          <w:rFonts w:eastAsia="바탕"/>
          <w:bCs/>
        </w:rPr>
        <w:t>+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=φ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 xml:space="preserve">=θ) </w:t>
      </w:r>
    </w:p>
    <w:p w14:paraId="1CA997D1" w14:textId="77777777" w:rsidR="00622C59" w:rsidRDefault="00622C59" w:rsidP="00622C59">
      <w:pPr>
        <w:pStyle w:val="ad"/>
        <w:numPr>
          <w:ilvl w:val="0"/>
          <w:numId w:val="3"/>
        </w:numPr>
        <w:ind w:leftChars="0"/>
        <w:rPr>
          <w:rFonts w:eastAsia="바탕"/>
          <w:bCs/>
        </w:rPr>
      </w:pP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 =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 φ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 φ) +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 θ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 φ)</w:t>
      </w:r>
    </w:p>
    <w:p w14:paraId="3131FAC7" w14:textId="77777777" w:rsidR="00622C59" w:rsidRDefault="00622C59" w:rsidP="00622C59">
      <w:pPr>
        <w:pStyle w:val="ad"/>
        <w:numPr>
          <w:ilvl w:val="0"/>
          <w:numId w:val="3"/>
        </w:numPr>
        <w:ind w:leftChars="0"/>
        <w:rPr>
          <w:rFonts w:eastAsia="바탕"/>
          <w:bCs/>
        </w:rPr>
      </w:pPr>
      <w:r>
        <w:rPr>
          <w:rFonts w:eastAsia="바탕"/>
          <w:bCs/>
          <w:lang w:eastAsia="ko-KR"/>
        </w:rPr>
        <w:t xml:space="preserve">The total component of EIRP = </w:t>
      </w:r>
      <w:r>
        <w:rPr>
          <w:rFonts w:eastAsia="바탕" w:hint="eastAsia"/>
          <w:bCs/>
          <w:lang w:eastAsia="ko-KR"/>
        </w:rPr>
        <w:t>Maximu</w:t>
      </w:r>
      <w:r>
        <w:rPr>
          <w:rFonts w:eastAsia="바탕"/>
          <w:bCs/>
          <w:lang w:eastAsia="ko-KR"/>
        </w:rPr>
        <w:t>m (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=θ)</w:t>
      </w:r>
      <w:r>
        <w:rPr>
          <w:rFonts w:eastAsia="바탕"/>
          <w:bCs/>
        </w:rPr>
        <w:t>,</w:t>
      </w:r>
      <w:r w:rsidRPr="00892A1C">
        <w:rPr>
          <w:rFonts w:eastAsia="바탕"/>
          <w:bCs/>
        </w:rPr>
        <w:t xml:space="preserve"> 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</w:t>
      </w:r>
      <w:r>
        <w:rPr>
          <w:rFonts w:eastAsia="바탕"/>
          <w:bCs/>
        </w:rPr>
        <w:t>)</w:t>
      </w:r>
    </w:p>
    <w:p w14:paraId="57304E8E" w14:textId="77777777" w:rsidR="00622C59" w:rsidRDefault="00622C59" w:rsidP="00774D9B">
      <w:pPr>
        <w:rPr>
          <w:lang w:eastAsia="ko-KR"/>
        </w:rPr>
      </w:pPr>
    </w:p>
    <w:p w14:paraId="5F0F088E" w14:textId="1B6EC467" w:rsidR="006F4972" w:rsidRDefault="006F4972" w:rsidP="00774D9B">
      <w:pPr>
        <w:rPr>
          <w:rFonts w:eastAsia="바탕"/>
          <w:bCs/>
        </w:rPr>
      </w:pPr>
      <w:r>
        <w:rPr>
          <w:lang w:eastAsia="ko-KR"/>
        </w:rPr>
        <w:t xml:space="preserve">As shown in above, </w:t>
      </w:r>
      <w:r w:rsidR="000168B0">
        <w:rPr>
          <w:rFonts w:hint="eastAsia"/>
          <w:lang w:eastAsia="ko-KR"/>
        </w:rPr>
        <w:t xml:space="preserve">the total EIRP is </w:t>
      </w:r>
      <w:r w:rsidR="000A43F2">
        <w:rPr>
          <w:lang w:eastAsia="ko-KR"/>
        </w:rPr>
        <w:t>determined</w:t>
      </w:r>
      <w:r>
        <w:rPr>
          <w:rFonts w:hint="eastAsia"/>
          <w:lang w:eastAsia="ko-KR"/>
        </w:rPr>
        <w:t xml:space="preserve"> by taking a maximum value between 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=θ)</w:t>
      </w:r>
      <w:r>
        <w:rPr>
          <w:rFonts w:eastAsia="바탕"/>
          <w:bCs/>
        </w:rPr>
        <w:t xml:space="preserve"> and 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</w:t>
      </w:r>
      <w:r w:rsidR="00662B40">
        <w:rPr>
          <w:rFonts w:eastAsia="바탕"/>
          <w:bCs/>
        </w:rPr>
        <w:t xml:space="preserve">). However, whenever the UE triggers only one polarization for transmission, the equation of EIRP does not include UE’s polarization gain. </w:t>
      </w:r>
      <w:r>
        <w:rPr>
          <w:rFonts w:eastAsia="바탕"/>
          <w:bCs/>
        </w:rPr>
        <w:t xml:space="preserve">It should be noted that the polarization gain </w:t>
      </w:r>
      <w:r w:rsidR="003062C0">
        <w:rPr>
          <w:rFonts w:eastAsia="바탕"/>
          <w:bCs/>
        </w:rPr>
        <w:t xml:space="preserve">has been assumed </w:t>
      </w:r>
      <w:r>
        <w:rPr>
          <w:rFonts w:eastAsia="바탕"/>
          <w:bCs/>
        </w:rPr>
        <w:t xml:space="preserve">by RAN4 when defined the EIRP requirements such as </w:t>
      </w:r>
      <w:r w:rsidR="00641EC3">
        <w:rPr>
          <w:rFonts w:eastAsia="바탕"/>
          <w:bCs/>
        </w:rPr>
        <w:t xml:space="preserve">min. </w:t>
      </w:r>
      <w:r>
        <w:rPr>
          <w:rFonts w:eastAsia="바탕"/>
          <w:bCs/>
        </w:rPr>
        <w:t xml:space="preserve">peak EIRP and EIRP spherical coverage. As you can see in [4], companies </w:t>
      </w:r>
      <w:r w:rsidR="003D6D8D">
        <w:rPr>
          <w:rFonts w:eastAsia="바탕"/>
          <w:bCs/>
        </w:rPr>
        <w:t xml:space="preserve">suggested some </w:t>
      </w:r>
      <w:r w:rsidR="008C1DC4">
        <w:rPr>
          <w:rFonts w:eastAsia="바탕"/>
          <w:bCs/>
        </w:rPr>
        <w:t>polarization gain</w:t>
      </w:r>
      <w:r w:rsidR="00641EC3">
        <w:rPr>
          <w:rFonts w:eastAsia="바탕"/>
          <w:bCs/>
        </w:rPr>
        <w:t xml:space="preserve"> values</w:t>
      </w:r>
      <w:r w:rsidR="008C1DC4">
        <w:rPr>
          <w:rFonts w:eastAsia="바탕"/>
          <w:bCs/>
        </w:rPr>
        <w:t xml:space="preserve"> in the range between 2.0dB and 2.8dB when they proposed </w:t>
      </w:r>
      <w:r w:rsidR="00641EC3">
        <w:rPr>
          <w:rFonts w:eastAsia="바탕"/>
          <w:bCs/>
        </w:rPr>
        <w:t xml:space="preserve">min. </w:t>
      </w:r>
      <w:r w:rsidR="008C1DC4">
        <w:rPr>
          <w:rFonts w:eastAsia="바탕"/>
          <w:bCs/>
        </w:rPr>
        <w:t>peak EIRP values for 28GHz.</w:t>
      </w:r>
    </w:p>
    <w:p w14:paraId="7270497B" w14:textId="77777777" w:rsidR="00532AD2" w:rsidRDefault="00532AD2" w:rsidP="00774D9B">
      <w:pPr>
        <w:rPr>
          <w:lang w:eastAsia="ko-KR"/>
        </w:rPr>
      </w:pPr>
    </w:p>
    <w:p w14:paraId="1ED15635" w14:textId="5B0962D7" w:rsidR="00532AD2" w:rsidRPr="00532AD2" w:rsidRDefault="00532AD2" w:rsidP="00532AD2">
      <w:pPr>
        <w:rPr>
          <w:lang w:eastAsia="ko-KR"/>
        </w:rPr>
      </w:pPr>
      <w:r>
        <w:rPr>
          <w:rFonts w:hint="eastAsia"/>
          <w:b/>
          <w:lang w:eastAsia="ko-KR"/>
        </w:rPr>
        <w:t>Observation 2</w:t>
      </w:r>
      <w:r w:rsidRPr="001D1ADE">
        <w:rPr>
          <w:rFonts w:hint="eastAsia"/>
          <w:b/>
          <w:lang w:eastAsia="ko-KR"/>
        </w:rPr>
        <w:t>:</w:t>
      </w:r>
      <w:r w:rsidR="001D56EB">
        <w:rPr>
          <w:b/>
          <w:lang w:eastAsia="ko-KR"/>
        </w:rPr>
        <w:t xml:space="preserve"> </w:t>
      </w:r>
      <w:r w:rsidR="001D56EB" w:rsidRPr="001D56EB">
        <w:rPr>
          <w:lang w:eastAsia="ko-KR"/>
        </w:rPr>
        <w:t>Whenever the UE triggers only one polarization for transmission, the equation of EIRP does not include UE’s polarization gain.</w:t>
      </w:r>
    </w:p>
    <w:p w14:paraId="60224C2D" w14:textId="77777777" w:rsidR="00532AD2" w:rsidRPr="001D56EB" w:rsidRDefault="00532AD2" w:rsidP="00774D9B">
      <w:pPr>
        <w:rPr>
          <w:lang w:eastAsia="ko-KR"/>
        </w:rPr>
      </w:pPr>
    </w:p>
    <w:p w14:paraId="68D1DA47" w14:textId="31579A0C" w:rsidR="00C11499" w:rsidRDefault="00AF09E5" w:rsidP="00774D9B">
      <w:pPr>
        <w:rPr>
          <w:b/>
          <w:lang w:eastAsia="ko-KR"/>
        </w:rPr>
      </w:pPr>
      <w:r>
        <w:rPr>
          <w:rFonts w:hint="eastAsia"/>
          <w:b/>
          <w:lang w:eastAsia="ko-KR"/>
        </w:rPr>
        <w:t>Observation 3</w:t>
      </w:r>
      <w:r w:rsidRPr="001D1ADE">
        <w:rPr>
          <w:rFonts w:hint="eastAsia"/>
          <w:b/>
          <w:lang w:eastAsia="ko-KR"/>
        </w:rPr>
        <w:t>:</w:t>
      </w:r>
      <w:r w:rsidR="00C11499">
        <w:rPr>
          <w:b/>
          <w:lang w:eastAsia="ko-KR"/>
        </w:rPr>
        <w:t xml:space="preserve"> </w:t>
      </w:r>
      <w:r w:rsidR="000F3697" w:rsidRPr="000F3697">
        <w:rPr>
          <w:lang w:eastAsia="ko-KR"/>
        </w:rPr>
        <w:t xml:space="preserve">UE’s polarization gain has been assumed when </w:t>
      </w:r>
      <w:r w:rsidR="00C11499" w:rsidRPr="000F3697">
        <w:rPr>
          <w:lang w:eastAsia="ko-KR"/>
        </w:rPr>
        <w:t xml:space="preserve">RAN4 defined the EIRP requirements such as </w:t>
      </w:r>
      <w:r w:rsidR="003178E1" w:rsidRPr="000F3697">
        <w:rPr>
          <w:lang w:eastAsia="ko-KR"/>
        </w:rPr>
        <w:t xml:space="preserve">min. </w:t>
      </w:r>
      <w:r w:rsidR="00C11499" w:rsidRPr="000F3697">
        <w:rPr>
          <w:lang w:eastAsia="ko-KR"/>
        </w:rPr>
        <w:t>peak EIRP and EIRP</w:t>
      </w:r>
      <w:r w:rsidR="003178E1" w:rsidRPr="000F3697">
        <w:rPr>
          <w:lang w:eastAsia="ko-KR"/>
        </w:rPr>
        <w:t xml:space="preserve"> spherical coverage</w:t>
      </w:r>
      <w:r w:rsidR="000F3697" w:rsidRPr="000F3697">
        <w:rPr>
          <w:lang w:eastAsia="ko-KR"/>
        </w:rPr>
        <w:t>.</w:t>
      </w:r>
    </w:p>
    <w:p w14:paraId="6597B241" w14:textId="77777777" w:rsidR="00877244" w:rsidRDefault="00877244" w:rsidP="00774D9B">
      <w:pPr>
        <w:rPr>
          <w:lang w:eastAsia="ko-KR"/>
        </w:rPr>
      </w:pPr>
    </w:p>
    <w:p w14:paraId="5D8C8D73" w14:textId="7A999E17" w:rsidR="00877244" w:rsidRDefault="00223280" w:rsidP="00774D9B">
      <w:pPr>
        <w:rPr>
          <w:lang w:eastAsia="ko-KR"/>
        </w:rPr>
      </w:pPr>
      <w:r>
        <w:rPr>
          <w:rFonts w:hint="eastAsia"/>
          <w:lang w:eastAsia="ko-KR"/>
        </w:rPr>
        <w:t>In orde</w:t>
      </w:r>
      <w:r w:rsidR="008F7EC2">
        <w:rPr>
          <w:rFonts w:hint="eastAsia"/>
          <w:lang w:eastAsia="ko-KR"/>
        </w:rPr>
        <w:t xml:space="preserve">r to </w:t>
      </w:r>
      <w:r w:rsidR="008F7EC2" w:rsidRPr="00AB4671">
        <w:rPr>
          <w:rFonts w:hint="eastAsia"/>
          <w:lang w:eastAsia="ko-KR"/>
        </w:rPr>
        <w:t>minimize or remove</w:t>
      </w:r>
      <w:r>
        <w:rPr>
          <w:rFonts w:hint="eastAsia"/>
          <w:lang w:eastAsia="ko-KR"/>
        </w:rPr>
        <w:t xml:space="preserve"> the polarization mismatch</w:t>
      </w:r>
      <w:r w:rsidR="00230F23">
        <w:rPr>
          <w:rFonts w:hint="eastAsia"/>
          <w:lang w:eastAsia="ko-KR"/>
        </w:rPr>
        <w:t xml:space="preserve">, possible </w:t>
      </w:r>
      <w:r w:rsidR="00230F23">
        <w:rPr>
          <w:lang w:eastAsia="ko-KR"/>
        </w:rPr>
        <w:t>test methodology techniques</w:t>
      </w:r>
      <w:r w:rsidR="001C1AB3">
        <w:rPr>
          <w:lang w:eastAsia="ko-KR"/>
        </w:rPr>
        <w:t xml:space="preserve"> for enhancement</w:t>
      </w:r>
      <w:r w:rsidR="00230F23">
        <w:rPr>
          <w:lang w:eastAsia="ko-KR"/>
        </w:rPr>
        <w:t xml:space="preserve"> have been captured in [5] and they can be listed as follows:</w:t>
      </w:r>
    </w:p>
    <w:p w14:paraId="1F82050F" w14:textId="77777777" w:rsidR="00230F23" w:rsidRPr="007A2065" w:rsidRDefault="00230F23" w:rsidP="00774D9B">
      <w:pPr>
        <w:rPr>
          <w:lang w:eastAsia="ko-KR"/>
        </w:rPr>
      </w:pPr>
    </w:p>
    <w:p w14:paraId="43B8BA9E" w14:textId="77777777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lang w:val="en-US" w:eastAsia="ko-KR"/>
        </w:rPr>
        <w:t>Method 0: No change to the measurement procedures in TR38.810</w:t>
      </w:r>
    </w:p>
    <w:p w14:paraId="20DC1066" w14:textId="21929BC2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lang w:val="en-US" w:eastAsia="ko-KR"/>
        </w:rPr>
        <w:t>Method 1: “H&amp;V simultaneous operation with 2-port CS</w:t>
      </w:r>
      <w:r w:rsidR="00230F23">
        <w:rPr>
          <w:lang w:val="en-US" w:eastAsia="ko-KR"/>
        </w:rPr>
        <w:t>I-RS beam management by TE”</w:t>
      </w:r>
    </w:p>
    <w:p w14:paraId="356DDA18" w14:textId="6BBBF413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lang w:val="en-US" w:eastAsia="ko-KR"/>
        </w:rPr>
        <w:lastRenderedPageBreak/>
        <w:t>Method 2: “Keep H&amp;V non-simultaneous operation by TE, but change test procedure to Link_V → Link_H → UE_Beam_Lock → Me</w:t>
      </w:r>
      <w:r w:rsidR="00230F23">
        <w:rPr>
          <w:lang w:val="en-US" w:eastAsia="ko-KR"/>
        </w:rPr>
        <w:t>asurement_V → Measurement_H”</w:t>
      </w:r>
    </w:p>
    <w:p w14:paraId="525497AB" w14:textId="2ED6711B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lang w:val="en-US" w:eastAsia="ko-KR"/>
        </w:rPr>
        <w:t xml:space="preserve">Method 3: “H&amp;V non-simultaneous operation by TE </w:t>
      </w:r>
      <w:r w:rsidR="00230F23">
        <w:rPr>
          <w:lang w:val="en-US" w:eastAsia="ko-KR"/>
        </w:rPr>
        <w:t>with additional 45 deg link”</w:t>
      </w:r>
    </w:p>
    <w:p w14:paraId="124B69DE" w14:textId="5960387C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lang w:val="en-US" w:eastAsia="ko-KR"/>
        </w:rPr>
        <w:t>Method 4: Different approach</w:t>
      </w:r>
      <w:r w:rsidR="00230F23">
        <w:rPr>
          <w:lang w:val="en-US" w:eastAsia="ko-KR"/>
        </w:rPr>
        <w:t xml:space="preserve"> for calculating total EIRP</w:t>
      </w:r>
    </w:p>
    <w:p w14:paraId="72292EF4" w14:textId="1A36AC0A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lang w:val="en-US" w:eastAsia="ko-KR"/>
        </w:rPr>
        <w:t>Method 5: Polarization swe</w:t>
      </w:r>
      <w:r w:rsidR="00230F23">
        <w:rPr>
          <w:lang w:val="en-US" w:eastAsia="ko-KR"/>
        </w:rPr>
        <w:t>ep of the DL signal</w:t>
      </w:r>
    </w:p>
    <w:p w14:paraId="30FB4785" w14:textId="51EB08E0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lang w:val="en-US" w:eastAsia="ko-KR"/>
        </w:rPr>
        <w:t>Method 6: The use of CP for the DL signal and UL</w:t>
      </w:r>
      <w:r w:rsidR="00230F23">
        <w:rPr>
          <w:lang w:val="en-US" w:eastAsia="ko-KR"/>
        </w:rPr>
        <w:t xml:space="preserve"> signal measurement</w:t>
      </w:r>
    </w:p>
    <w:p w14:paraId="32F37CFA" w14:textId="77777777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lang w:val="en-US" w:eastAsia="ko-KR"/>
        </w:rPr>
        <w:t>Method 7: Test mode for certification purpose to force the UE to transmit on both polarizations</w:t>
      </w:r>
    </w:p>
    <w:p w14:paraId="420E5D7C" w14:textId="2F7E5D0C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lang w:val="en-US" w:eastAsia="ko-KR"/>
        </w:rPr>
        <w:t>Method 8: The use of Ellipti</w:t>
      </w:r>
      <w:r w:rsidR="00230F23">
        <w:rPr>
          <w:lang w:val="en-US" w:eastAsia="ko-KR"/>
        </w:rPr>
        <w:t>cal Polarization for the DL</w:t>
      </w:r>
    </w:p>
    <w:p w14:paraId="3C252FA5" w14:textId="77777777" w:rsidR="005D30DC" w:rsidRPr="00230F23" w:rsidRDefault="00D9625A" w:rsidP="00230F23">
      <w:pPr>
        <w:numPr>
          <w:ilvl w:val="1"/>
          <w:numId w:val="10"/>
        </w:numPr>
        <w:rPr>
          <w:lang w:val="en-US" w:eastAsia="ko-KR"/>
        </w:rPr>
      </w:pPr>
      <w:r w:rsidRPr="00230F23">
        <w:rPr>
          <w:u w:val="single"/>
          <w:lang w:val="en-US" w:eastAsia="ko-KR"/>
        </w:rPr>
        <w:t>Other methods are not precluded</w:t>
      </w:r>
    </w:p>
    <w:p w14:paraId="678B33BB" w14:textId="75B750B9" w:rsidR="00B869CB" w:rsidRDefault="00B869CB" w:rsidP="00774D9B">
      <w:pPr>
        <w:rPr>
          <w:lang w:eastAsia="ko-KR"/>
        </w:rPr>
      </w:pPr>
    </w:p>
    <w:p w14:paraId="6CD35BA4" w14:textId="22FA269B" w:rsidR="00727D05" w:rsidRDefault="00727D05" w:rsidP="00774D9B">
      <w:pPr>
        <w:rPr>
          <w:lang w:eastAsia="ko-KR"/>
        </w:rPr>
      </w:pPr>
      <w:r>
        <w:rPr>
          <w:rFonts w:hint="eastAsia"/>
          <w:b/>
          <w:lang w:eastAsia="ko-KR"/>
        </w:rPr>
        <w:t>Observation 4</w:t>
      </w:r>
      <w:r w:rsidRPr="001D1ADE">
        <w:rPr>
          <w:rFonts w:hint="eastAsia"/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727D05">
        <w:rPr>
          <w:lang w:eastAsia="ko-KR"/>
        </w:rPr>
        <w:t xml:space="preserve">In RAN4#93 meeting, </w:t>
      </w:r>
      <w:r w:rsidR="003E0C8C">
        <w:rPr>
          <w:lang w:eastAsia="ko-KR"/>
        </w:rPr>
        <w:t>eight</w:t>
      </w:r>
      <w:r w:rsidRPr="00727D05">
        <w:rPr>
          <w:lang w:eastAsia="ko-KR"/>
        </w:rPr>
        <w:t xml:space="preserve"> possible test methodologies techniques</w:t>
      </w:r>
      <w:r w:rsidR="003E0C8C">
        <w:rPr>
          <w:lang w:eastAsia="ko-KR"/>
        </w:rPr>
        <w:t xml:space="preserve"> for enhancement</w:t>
      </w:r>
      <w:r w:rsidRPr="00727D05">
        <w:rPr>
          <w:lang w:eastAsia="ko-KR"/>
        </w:rPr>
        <w:t xml:space="preserve"> have been captured to </w:t>
      </w:r>
      <w:r w:rsidR="003E0C8C">
        <w:rPr>
          <w:lang w:eastAsia="ko-KR"/>
        </w:rPr>
        <w:t>minimize or remove</w:t>
      </w:r>
      <w:r w:rsidR="00CB64A5">
        <w:rPr>
          <w:lang w:eastAsia="ko-KR"/>
        </w:rPr>
        <w:t xml:space="preserve"> the polarization mismatch</w:t>
      </w:r>
      <w:r w:rsidRPr="00727D05">
        <w:rPr>
          <w:lang w:eastAsia="ko-KR"/>
        </w:rPr>
        <w:t>.</w:t>
      </w:r>
    </w:p>
    <w:p w14:paraId="0527665E" w14:textId="5045267B" w:rsidR="00F41313" w:rsidRPr="00DC7CE2" w:rsidRDefault="00357532" w:rsidP="00AC157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Cs/>
          <w:sz w:val="36"/>
          <w:lang w:val="en-US"/>
        </w:rPr>
      </w:pPr>
      <w:r w:rsidRPr="00DC7CE2">
        <w:rPr>
          <w:rFonts w:eastAsia="SimSun"/>
          <w:sz w:val="36"/>
          <w:lang w:val="en-US"/>
        </w:rPr>
        <w:t>Informal email discussion after RAN4#93</w:t>
      </w:r>
    </w:p>
    <w:p w14:paraId="3BFDB6B2" w14:textId="1F2B6D5E" w:rsidR="005B0207" w:rsidRDefault="00357532" w:rsidP="00774D9B">
      <w:pPr>
        <w:rPr>
          <w:lang w:val="en-US" w:eastAsia="ko-KR"/>
        </w:rPr>
      </w:pPr>
      <w:r>
        <w:rPr>
          <w:lang w:val="en-US" w:eastAsia="ko-KR"/>
        </w:rPr>
        <w:t xml:space="preserve">After RAN4#93 meeting, the informal email discussion </w:t>
      </w:r>
      <w:r w:rsidR="0098364B">
        <w:rPr>
          <w:lang w:val="en-US" w:eastAsia="ko-KR"/>
        </w:rPr>
        <w:t>was</w:t>
      </w:r>
      <w:r>
        <w:rPr>
          <w:lang w:val="en-US" w:eastAsia="ko-KR"/>
        </w:rPr>
        <w:t xml:space="preserve"> held among</w:t>
      </w:r>
      <w:r w:rsidR="00D9228E">
        <w:rPr>
          <w:lang w:val="en-US" w:eastAsia="ko-KR"/>
        </w:rPr>
        <w:t xml:space="preserve"> interested companies. Regarding the current EIRP measurement, companies mainly focused on the following questions.</w:t>
      </w:r>
    </w:p>
    <w:p w14:paraId="17516022" w14:textId="77777777" w:rsidR="0098364B" w:rsidRDefault="0098364B" w:rsidP="00774D9B">
      <w:pPr>
        <w:rPr>
          <w:lang w:val="en-US" w:eastAsia="ko-KR"/>
        </w:rPr>
      </w:pPr>
    </w:p>
    <w:p w14:paraId="27E1C05C" w14:textId="286A492D" w:rsidR="0098364B" w:rsidRPr="0098364B" w:rsidRDefault="00357532" w:rsidP="0098364B">
      <w:pPr>
        <w:pStyle w:val="ad"/>
        <w:numPr>
          <w:ilvl w:val="0"/>
          <w:numId w:val="11"/>
        </w:numPr>
        <w:ind w:leftChars="0"/>
        <w:rPr>
          <w:lang w:val="en-US" w:eastAsia="ko-KR"/>
        </w:rPr>
      </w:pPr>
      <w:r>
        <w:t>Assuming a UE capable of transmission in 2 polarizations, is there a potential conflict between the core requirement and current EIRP measurement procedure?</w:t>
      </w:r>
    </w:p>
    <w:p w14:paraId="5DD2D145" w14:textId="77777777" w:rsidR="0098364B" w:rsidRPr="0098364B" w:rsidRDefault="0098364B" w:rsidP="0098364B">
      <w:pPr>
        <w:rPr>
          <w:lang w:val="en-US" w:eastAsia="ko-KR"/>
        </w:rPr>
      </w:pPr>
    </w:p>
    <w:p w14:paraId="5FA673CD" w14:textId="291FD6A9" w:rsidR="00357532" w:rsidRDefault="00357532" w:rsidP="00357532">
      <w:pPr>
        <w:pStyle w:val="ad"/>
        <w:numPr>
          <w:ilvl w:val="0"/>
          <w:numId w:val="11"/>
        </w:numPr>
        <w:ind w:leftChars="0"/>
      </w:pPr>
      <w:r>
        <w:t>Of the potential test methodologies related to Objective 2: EIRP measurement listed in R4-1916177, which can be considered for further discussion and enhancement?</w:t>
      </w:r>
    </w:p>
    <w:p w14:paraId="6C49F191" w14:textId="77777777" w:rsidR="0098364B" w:rsidRDefault="0098364B" w:rsidP="0098364B">
      <w:pPr>
        <w:pStyle w:val="ad"/>
      </w:pPr>
    </w:p>
    <w:p w14:paraId="513ED6E5" w14:textId="1CEF60CE" w:rsidR="004F4E6D" w:rsidRDefault="0098364B" w:rsidP="0098364B">
      <w:pPr>
        <w:rPr>
          <w:lang w:eastAsia="ko-KR"/>
        </w:rPr>
      </w:pPr>
      <w:r>
        <w:rPr>
          <w:rFonts w:hint="eastAsia"/>
          <w:lang w:eastAsia="ko-KR"/>
        </w:rPr>
        <w:t xml:space="preserve">As a </w:t>
      </w:r>
      <w:r>
        <w:rPr>
          <w:lang w:eastAsia="ko-KR"/>
        </w:rPr>
        <w:t>result</w:t>
      </w:r>
      <w:r w:rsidR="00E40F21">
        <w:rPr>
          <w:lang w:eastAsia="ko-KR"/>
        </w:rPr>
        <w:t xml:space="preserve"> of the informal email discussion</w:t>
      </w:r>
      <w:r>
        <w:rPr>
          <w:rFonts w:hint="eastAsia"/>
          <w:lang w:eastAsia="ko-KR"/>
        </w:rPr>
        <w:t>,</w:t>
      </w:r>
      <w:r w:rsidR="00231EEB">
        <w:rPr>
          <w:lang w:eastAsia="ko-KR"/>
        </w:rPr>
        <w:t xml:space="preserve"> six</w:t>
      </w:r>
      <w:r>
        <w:rPr>
          <w:lang w:eastAsia="ko-KR"/>
        </w:rPr>
        <w:t xml:space="preserve"> companies identify that there is a potential conflict between the core requirement and the current EIRP m</w:t>
      </w:r>
      <w:r w:rsidR="00231EEB">
        <w:rPr>
          <w:lang w:eastAsia="ko-KR"/>
        </w:rPr>
        <w:t xml:space="preserve">easurement procedure. </w:t>
      </w:r>
      <w:r w:rsidR="004F4E6D">
        <w:rPr>
          <w:lang w:eastAsia="ko-KR"/>
        </w:rPr>
        <w:t xml:space="preserve">However, </w:t>
      </w:r>
      <w:r w:rsidR="00231EEB">
        <w:rPr>
          <w:lang w:eastAsia="ko-KR"/>
        </w:rPr>
        <w:t>four</w:t>
      </w:r>
      <w:r w:rsidR="004F4E6D">
        <w:rPr>
          <w:lang w:eastAsia="ko-KR"/>
        </w:rPr>
        <w:t xml:space="preserve"> companies does not find</w:t>
      </w:r>
      <w:r w:rsidR="00231EEB">
        <w:rPr>
          <w:lang w:eastAsia="ko-KR"/>
        </w:rPr>
        <w:t xml:space="preserve"> the conflict. For the question 2, actually two companies suggested to focus on the methods which are reliable and easy to trigger 2Tx transmission.</w:t>
      </w:r>
    </w:p>
    <w:p w14:paraId="56B26960" w14:textId="77777777" w:rsidR="004F4E6D" w:rsidRDefault="004F4E6D" w:rsidP="0098364B">
      <w:pPr>
        <w:rPr>
          <w:lang w:eastAsia="ko-KR"/>
        </w:rPr>
      </w:pPr>
    </w:p>
    <w:p w14:paraId="236ECA0C" w14:textId="065976FC" w:rsidR="0098364B" w:rsidRPr="00357532" w:rsidRDefault="00727D05" w:rsidP="0098364B">
      <w:pPr>
        <w:rPr>
          <w:lang w:eastAsia="ko-KR"/>
        </w:rPr>
      </w:pPr>
      <w:r>
        <w:rPr>
          <w:rFonts w:hint="eastAsia"/>
          <w:b/>
          <w:lang w:eastAsia="ko-KR"/>
        </w:rPr>
        <w:t>Observation 5</w:t>
      </w:r>
      <w:r w:rsidR="004F4E6D" w:rsidRPr="001D1ADE">
        <w:rPr>
          <w:rFonts w:hint="eastAsia"/>
          <w:b/>
          <w:lang w:eastAsia="ko-KR"/>
        </w:rPr>
        <w:t>:</w:t>
      </w:r>
      <w:r w:rsidR="004F4E6D">
        <w:rPr>
          <w:b/>
          <w:lang w:eastAsia="ko-KR"/>
        </w:rPr>
        <w:t xml:space="preserve"> </w:t>
      </w:r>
      <w:r w:rsidR="00E40F21">
        <w:rPr>
          <w:lang w:eastAsia="ko-KR"/>
        </w:rPr>
        <w:t>Based on the result</w:t>
      </w:r>
      <w:r w:rsidR="004F4E6D" w:rsidRPr="004F4E6D">
        <w:rPr>
          <w:lang w:eastAsia="ko-KR"/>
        </w:rPr>
        <w:t xml:space="preserve"> of the informal email discussion, six companies identify that there is a potential conflict between the core requirement and the current EIRP measurement procedure. However, four companies does not find the conflict.</w:t>
      </w:r>
    </w:p>
    <w:p w14:paraId="320DDCF1" w14:textId="0694E635" w:rsidR="00342B35" w:rsidRPr="00CE3283" w:rsidRDefault="004F4E6D" w:rsidP="00AC157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sz w:val="36"/>
          <w:lang w:val="en-US"/>
        </w:rPr>
      </w:pPr>
      <w:r w:rsidRPr="00CE3283">
        <w:rPr>
          <w:rFonts w:eastAsia="SimSun"/>
          <w:sz w:val="36"/>
          <w:lang w:val="en-US"/>
        </w:rPr>
        <w:t>Offli</w:t>
      </w:r>
      <w:r w:rsidR="00CE3283">
        <w:rPr>
          <w:rFonts w:eastAsia="SimSun"/>
          <w:sz w:val="36"/>
          <w:lang w:val="en-US"/>
        </w:rPr>
        <w:t>ne conference call meeting</w:t>
      </w:r>
    </w:p>
    <w:p w14:paraId="71309E32" w14:textId="61B02F0E" w:rsidR="00DD2E51" w:rsidRDefault="001437B0" w:rsidP="00774D9B">
      <w:pPr>
        <w:rPr>
          <w:rFonts w:eastAsia="바탕"/>
          <w:bCs/>
          <w:lang w:eastAsia="ko-KR"/>
        </w:rPr>
      </w:pPr>
      <w:r>
        <w:rPr>
          <w:rFonts w:eastAsia="바탕" w:hint="eastAsia"/>
          <w:bCs/>
          <w:lang w:eastAsia="ko-KR"/>
        </w:rPr>
        <w:t>During the offline conference call meeting</w:t>
      </w:r>
      <w:r w:rsidR="00D900BA">
        <w:rPr>
          <w:rFonts w:eastAsia="바탕" w:hint="eastAsia"/>
          <w:bCs/>
          <w:lang w:eastAsia="ko-KR"/>
        </w:rPr>
        <w:t xml:space="preserve">, companies mainly focused on how to </w:t>
      </w:r>
      <w:r w:rsidR="00D900BA">
        <w:rPr>
          <w:rFonts w:eastAsia="바탕"/>
          <w:bCs/>
          <w:lang w:eastAsia="ko-KR"/>
        </w:rPr>
        <w:t>trigger 2Tx transmission in a way that is easy and reliable</w:t>
      </w:r>
      <w:r w:rsidR="00E62FD4">
        <w:rPr>
          <w:rFonts w:eastAsia="바탕"/>
          <w:bCs/>
          <w:lang w:eastAsia="ko-KR"/>
        </w:rPr>
        <w:t xml:space="preserve"> from test perspective</w:t>
      </w:r>
      <w:r w:rsidR="00F643B5">
        <w:rPr>
          <w:rFonts w:eastAsia="바탕"/>
          <w:bCs/>
          <w:lang w:eastAsia="ko-KR"/>
        </w:rPr>
        <w:t xml:space="preserve">. As a result, using TPMI can be one of </w:t>
      </w:r>
      <w:r w:rsidR="00411458">
        <w:rPr>
          <w:rFonts w:eastAsia="바탕"/>
          <w:bCs/>
          <w:lang w:eastAsia="ko-KR"/>
        </w:rPr>
        <w:t xml:space="preserve">candidate </w:t>
      </w:r>
      <w:r w:rsidR="00F643B5">
        <w:rPr>
          <w:rFonts w:eastAsia="바탕"/>
          <w:bCs/>
          <w:lang w:eastAsia="ko-KR"/>
        </w:rPr>
        <w:t xml:space="preserve">solutions to trigger 2Tx transmission and it looked like most companies were converging on this solution. However, the problem was that this TPMI solution is only available to Rel-16 UEs </w:t>
      </w:r>
      <w:r w:rsidR="00D02B7D">
        <w:rPr>
          <w:rFonts w:eastAsia="바탕"/>
          <w:bCs/>
          <w:lang w:eastAsia="ko-KR"/>
        </w:rPr>
        <w:t xml:space="preserve">and </w:t>
      </w:r>
      <w:r w:rsidR="00A25E10">
        <w:rPr>
          <w:rFonts w:eastAsia="바탕"/>
          <w:bCs/>
          <w:lang w:eastAsia="ko-KR"/>
        </w:rPr>
        <w:t>Rel-15 UEs have some limitations on using TPMI to trig</w:t>
      </w:r>
      <w:r w:rsidR="00201711">
        <w:rPr>
          <w:rFonts w:eastAsia="바탕"/>
          <w:bCs/>
          <w:lang w:eastAsia="ko-KR"/>
        </w:rPr>
        <w:t>ger 2Tx transmission</w:t>
      </w:r>
      <w:r w:rsidR="00411458">
        <w:rPr>
          <w:rFonts w:eastAsia="바탕"/>
          <w:bCs/>
          <w:lang w:eastAsia="ko-KR"/>
        </w:rPr>
        <w:t>.</w:t>
      </w:r>
    </w:p>
    <w:p w14:paraId="6EE8A233" w14:textId="77777777" w:rsidR="00A25E10" w:rsidRDefault="00A25E10" w:rsidP="00774D9B">
      <w:pPr>
        <w:rPr>
          <w:rFonts w:eastAsia="바탕"/>
          <w:bCs/>
          <w:lang w:eastAsia="ko-KR"/>
        </w:rPr>
      </w:pPr>
    </w:p>
    <w:p w14:paraId="342A9EB7" w14:textId="7A51DF47" w:rsidR="00A25E10" w:rsidRDefault="00A25E10" w:rsidP="00774D9B">
      <w:pPr>
        <w:rPr>
          <w:rFonts w:eastAsia="바탕"/>
          <w:bCs/>
          <w:lang w:eastAsia="ko-KR"/>
        </w:rPr>
      </w:pPr>
      <w:r w:rsidRPr="00A25E10">
        <w:rPr>
          <w:rFonts w:eastAsia="바탕"/>
          <w:b/>
          <w:bCs/>
          <w:lang w:eastAsia="ko-KR"/>
        </w:rPr>
        <w:t>Observation 6:</w:t>
      </w:r>
      <w:r>
        <w:rPr>
          <w:rFonts w:eastAsia="바탕"/>
          <w:bCs/>
          <w:lang w:eastAsia="ko-KR"/>
        </w:rPr>
        <w:t xml:space="preserve"> Using TPMI can be a good solution to trigger 2Tx transmission for Rel-16 UEs in order to av</w:t>
      </w:r>
      <w:r w:rsidR="00DD778E">
        <w:rPr>
          <w:rFonts w:eastAsia="바탕"/>
          <w:bCs/>
          <w:lang w:eastAsia="ko-KR"/>
        </w:rPr>
        <w:t xml:space="preserve">oid </w:t>
      </w:r>
      <w:r w:rsidR="00B26423">
        <w:rPr>
          <w:rFonts w:eastAsia="바탕"/>
          <w:bCs/>
          <w:lang w:eastAsia="ko-KR"/>
        </w:rPr>
        <w:t>the UE’s behaviour suc</w:t>
      </w:r>
      <w:r w:rsidR="008F79B5">
        <w:rPr>
          <w:rFonts w:eastAsia="바탕"/>
          <w:bCs/>
          <w:lang w:eastAsia="ko-KR"/>
        </w:rPr>
        <w:t>h as triggering only one polarization for transmission.</w:t>
      </w:r>
    </w:p>
    <w:p w14:paraId="42DB5B33" w14:textId="77777777" w:rsidR="00CC601D" w:rsidRDefault="00CC601D" w:rsidP="00CC601D">
      <w:pPr>
        <w:rPr>
          <w:rFonts w:eastAsia="바탕"/>
          <w:b/>
          <w:bCs/>
          <w:lang w:eastAsia="ko-KR"/>
        </w:rPr>
      </w:pPr>
    </w:p>
    <w:p w14:paraId="4AC35687" w14:textId="5C852EA0" w:rsidR="00CC601D" w:rsidRDefault="00CC601D" w:rsidP="00CC601D">
      <w:pPr>
        <w:rPr>
          <w:rFonts w:eastAsia="바탕"/>
          <w:bCs/>
          <w:lang w:eastAsia="ko-KR"/>
        </w:rPr>
      </w:pPr>
      <w:r w:rsidRPr="00725127">
        <w:rPr>
          <w:rFonts w:eastAsia="바탕"/>
          <w:b/>
          <w:bCs/>
          <w:lang w:eastAsia="ko-KR"/>
        </w:rPr>
        <w:t>Observation 7:</w:t>
      </w:r>
      <w:r>
        <w:rPr>
          <w:rFonts w:eastAsia="바탕"/>
          <w:bCs/>
          <w:lang w:eastAsia="ko-KR"/>
        </w:rPr>
        <w:t xml:space="preserve"> The solution of using TPMI is only available to Rel-16</w:t>
      </w:r>
      <w:r w:rsidR="009C5F1B">
        <w:rPr>
          <w:rFonts w:eastAsia="바탕"/>
          <w:bCs/>
          <w:lang w:eastAsia="ko-KR"/>
        </w:rPr>
        <w:t xml:space="preserve"> UEs </w:t>
      </w:r>
      <w:r>
        <w:rPr>
          <w:rFonts w:eastAsia="바탕"/>
          <w:bCs/>
          <w:lang w:eastAsia="ko-KR"/>
        </w:rPr>
        <w:t xml:space="preserve">since </w:t>
      </w:r>
      <w:r w:rsidR="009C5F1B">
        <w:rPr>
          <w:rFonts w:eastAsia="바탕"/>
          <w:bCs/>
          <w:lang w:eastAsia="ko-KR"/>
        </w:rPr>
        <w:t xml:space="preserve">it is not allowed to use </w:t>
      </w:r>
      <w:r>
        <w:rPr>
          <w:rFonts w:eastAsia="바탕"/>
          <w:bCs/>
          <w:lang w:eastAsia="ko-KR"/>
        </w:rPr>
        <w:t>TPMI of [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  <w:lang w:eastAsia="ko-KR"/>
              </w:rPr>
            </m:ctrlPr>
          </m:mPr>
          <m:mr>
            <m:e>
              <m:r>
                <w:rPr>
                  <w:rFonts w:ascii="Cambria Math" w:eastAsia="바탕" w:hAnsi="Cambria Math"/>
                  <w:lang w:eastAsia="ko-KR"/>
                </w:rPr>
                <m:t>1</m:t>
              </m:r>
            </m:e>
          </m:mr>
          <m:mr>
            <m:e>
              <m:r>
                <w:rPr>
                  <w:rFonts w:ascii="Cambria Math" w:eastAsia="바탕" w:hAnsi="Cambria Math"/>
                  <w:lang w:eastAsia="ko-KR"/>
                </w:rPr>
                <m:t>1</m:t>
              </m:r>
            </m:e>
          </m:mr>
        </m:m>
      </m:oMath>
      <w:r>
        <w:rPr>
          <w:rFonts w:eastAsia="바탕" w:hint="eastAsia"/>
          <w:bCs/>
          <w:lang w:eastAsia="ko-KR"/>
        </w:rPr>
        <w:t>]</w:t>
      </w:r>
      <w:r>
        <w:rPr>
          <w:rFonts w:eastAsia="바탕"/>
          <w:bCs/>
          <w:lang w:eastAsia="ko-KR"/>
        </w:rPr>
        <w:t xml:space="preserve"> </w:t>
      </w:r>
      <w:r w:rsidR="00010F6F">
        <w:rPr>
          <w:rFonts w:eastAsia="바탕"/>
          <w:bCs/>
          <w:lang w:eastAsia="ko-KR"/>
        </w:rPr>
        <w:t>to force Rel-15 UEs to trigger</w:t>
      </w:r>
      <w:r w:rsidR="00CE54ED">
        <w:rPr>
          <w:rFonts w:eastAsia="바탕"/>
          <w:bCs/>
          <w:lang w:eastAsia="ko-KR"/>
        </w:rPr>
        <w:t xml:space="preserve"> </w:t>
      </w:r>
      <w:r w:rsidR="009C5F1B">
        <w:rPr>
          <w:rFonts w:eastAsia="바탕"/>
          <w:bCs/>
          <w:lang w:eastAsia="ko-KR"/>
        </w:rPr>
        <w:t>2Tx</w:t>
      </w:r>
      <w:r w:rsidR="00CE54ED">
        <w:rPr>
          <w:rFonts w:eastAsia="바탕"/>
          <w:bCs/>
          <w:lang w:eastAsia="ko-KR"/>
        </w:rPr>
        <w:t xml:space="preserve"> transmission</w:t>
      </w:r>
      <w:r w:rsidR="009C5F1B">
        <w:rPr>
          <w:rFonts w:eastAsia="바탕"/>
          <w:bCs/>
          <w:lang w:eastAsia="ko-KR"/>
        </w:rPr>
        <w:t xml:space="preserve"> </w:t>
      </w:r>
      <w:r>
        <w:rPr>
          <w:rFonts w:eastAsia="바탕"/>
          <w:bCs/>
          <w:lang w:eastAsia="ko-KR"/>
        </w:rPr>
        <w:t>[6].</w:t>
      </w:r>
    </w:p>
    <w:p w14:paraId="6B96DAD0" w14:textId="77777777" w:rsidR="0056225C" w:rsidRPr="00010F6F" w:rsidRDefault="0056225C" w:rsidP="00774D9B">
      <w:pPr>
        <w:rPr>
          <w:rFonts w:eastAsia="바탕"/>
          <w:bCs/>
          <w:lang w:eastAsia="ko-KR"/>
        </w:rPr>
      </w:pPr>
    </w:p>
    <w:p w14:paraId="14A533F6" w14:textId="35BD6DAC" w:rsidR="00725127" w:rsidRDefault="0056225C" w:rsidP="00774D9B">
      <w:pPr>
        <w:rPr>
          <w:rFonts w:eastAsia="바탕"/>
          <w:bCs/>
          <w:lang w:eastAsia="ko-KR"/>
        </w:rPr>
      </w:pPr>
      <w:r w:rsidRPr="00C01858">
        <w:rPr>
          <w:rFonts w:eastAsia="바탕"/>
          <w:b/>
          <w:bCs/>
          <w:lang w:eastAsia="ko-KR"/>
        </w:rPr>
        <w:t>Proposal 1:</w:t>
      </w:r>
      <w:r w:rsidR="00AD4D1E">
        <w:rPr>
          <w:rFonts w:eastAsia="바탕"/>
          <w:bCs/>
          <w:lang w:eastAsia="ko-KR"/>
        </w:rPr>
        <w:t xml:space="preserve"> </w:t>
      </w:r>
      <w:r w:rsidR="00B07CC9">
        <w:rPr>
          <w:rFonts w:eastAsia="바탕"/>
          <w:bCs/>
          <w:lang w:eastAsia="ko-KR"/>
        </w:rPr>
        <w:t>For Rel-16 UE, RAN4 should use TPMI of [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  <w:lang w:eastAsia="ko-KR"/>
              </w:rPr>
            </m:ctrlPr>
          </m:mPr>
          <m:mr>
            <m:e>
              <m:r>
                <w:rPr>
                  <w:rFonts w:ascii="Cambria Math" w:eastAsia="바탕" w:hAnsi="Cambria Math"/>
                  <w:lang w:eastAsia="ko-KR"/>
                </w:rPr>
                <m:t>1</m:t>
              </m:r>
            </m:e>
          </m:mr>
          <m:mr>
            <m:e>
              <m:r>
                <w:rPr>
                  <w:rFonts w:ascii="Cambria Math" w:eastAsia="바탕" w:hAnsi="Cambria Math"/>
                  <w:lang w:eastAsia="ko-KR"/>
                </w:rPr>
                <m:t>1</m:t>
              </m:r>
            </m:e>
          </m:mr>
        </m:m>
      </m:oMath>
      <w:r w:rsidR="00B07CC9">
        <w:rPr>
          <w:rFonts w:eastAsia="바탕" w:hint="eastAsia"/>
          <w:bCs/>
          <w:lang w:eastAsia="ko-KR"/>
        </w:rPr>
        <w:t>]</w:t>
      </w:r>
      <w:r w:rsidR="00B07CC9">
        <w:rPr>
          <w:rFonts w:eastAsia="바탕"/>
          <w:bCs/>
          <w:lang w:eastAsia="ko-KR"/>
        </w:rPr>
        <w:t xml:space="preserve"> to force UE to trigger 2Tx transmission</w:t>
      </w:r>
      <w:r w:rsidR="00B07CC9">
        <w:rPr>
          <w:rFonts w:eastAsia="바탕" w:hint="eastAsia"/>
          <w:bCs/>
          <w:lang w:eastAsia="ko-KR"/>
        </w:rPr>
        <w:t xml:space="preserve"> for the EIRP measurement</w:t>
      </w:r>
      <w:r w:rsidR="00B07CC9">
        <w:rPr>
          <w:rFonts w:eastAsia="바탕"/>
          <w:bCs/>
          <w:lang w:eastAsia="ko-KR"/>
        </w:rPr>
        <w:t>.</w:t>
      </w:r>
    </w:p>
    <w:p w14:paraId="69135306" w14:textId="2431A91A" w:rsidR="008D4B30" w:rsidRPr="00FF1581" w:rsidRDefault="008D4B30" w:rsidP="008D4B3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Theme="minorEastAsia"/>
          <w:sz w:val="36"/>
          <w:lang w:val="en-US" w:eastAsia="ko-KR"/>
        </w:rPr>
      </w:pPr>
      <w:r w:rsidRPr="00926B88">
        <w:rPr>
          <w:rFonts w:eastAsiaTheme="minorEastAsia" w:hint="eastAsia"/>
          <w:sz w:val="36"/>
          <w:lang w:val="en-US" w:eastAsia="ko-KR"/>
        </w:rPr>
        <w:t xml:space="preserve">EIRP </w:t>
      </w:r>
      <w:r w:rsidRPr="00926B88">
        <w:rPr>
          <w:rFonts w:eastAsiaTheme="minorEastAsia"/>
          <w:sz w:val="36"/>
          <w:lang w:val="en-US" w:eastAsia="ko-KR"/>
        </w:rPr>
        <w:t>measurement</w:t>
      </w:r>
      <w:r w:rsidRPr="00926B88">
        <w:rPr>
          <w:rFonts w:eastAsiaTheme="minorEastAsia" w:hint="eastAsia"/>
          <w:sz w:val="36"/>
          <w:lang w:val="en-US" w:eastAsia="ko-KR"/>
        </w:rPr>
        <w:t xml:space="preserve"> </w:t>
      </w:r>
      <w:r w:rsidRPr="00926B88">
        <w:rPr>
          <w:rFonts w:eastAsiaTheme="minorEastAsia"/>
          <w:sz w:val="36"/>
          <w:lang w:val="en-US" w:eastAsia="ko-KR"/>
        </w:rPr>
        <w:t>for polarization mismatch in Rel-15</w:t>
      </w:r>
    </w:p>
    <w:p w14:paraId="0F4D37F2" w14:textId="23FA1F50" w:rsidR="004C421D" w:rsidRDefault="00F02BFF" w:rsidP="00774D9B">
      <w:pPr>
        <w:rPr>
          <w:rFonts w:eastAsia="바탕"/>
          <w:bCs/>
          <w:lang w:eastAsia="ko-KR"/>
        </w:rPr>
      </w:pPr>
      <w:r>
        <w:rPr>
          <w:rFonts w:eastAsia="바탕"/>
          <w:bCs/>
          <w:lang w:val="en-US" w:eastAsia="ko-KR"/>
        </w:rPr>
        <w:t>Based on the observation 7,</w:t>
      </w:r>
      <w:r w:rsidR="002F34A3">
        <w:rPr>
          <w:rFonts w:eastAsia="바탕" w:hint="eastAsia"/>
          <w:bCs/>
          <w:lang w:eastAsia="ko-KR"/>
        </w:rPr>
        <w:t xml:space="preserve"> Rel-15 UEs</w:t>
      </w:r>
      <w:r w:rsidR="002F34A3">
        <w:rPr>
          <w:rFonts w:eastAsia="바탕"/>
          <w:bCs/>
          <w:lang w:eastAsia="ko-KR"/>
        </w:rPr>
        <w:t xml:space="preserve"> may trigger only one pola</w:t>
      </w:r>
      <w:r w:rsidR="00AE0AB4">
        <w:rPr>
          <w:rFonts w:eastAsia="바탕"/>
          <w:bCs/>
          <w:lang w:eastAsia="ko-KR"/>
        </w:rPr>
        <w:t>rization an</w:t>
      </w:r>
      <w:r w:rsidR="0091476E">
        <w:rPr>
          <w:rFonts w:eastAsia="바탕"/>
          <w:bCs/>
          <w:lang w:eastAsia="ko-KR"/>
        </w:rPr>
        <w:t>d its EIRP measurement procedure can be listed</w:t>
      </w:r>
      <w:r w:rsidR="00AE0AB4">
        <w:rPr>
          <w:rFonts w:eastAsia="바탕"/>
          <w:bCs/>
          <w:lang w:eastAsia="ko-KR"/>
        </w:rPr>
        <w:t xml:space="preserve"> as follows:</w:t>
      </w:r>
    </w:p>
    <w:p w14:paraId="6960B135" w14:textId="77777777" w:rsidR="00AE0AB4" w:rsidRPr="000C196D" w:rsidRDefault="00AE0AB4" w:rsidP="00774D9B">
      <w:pPr>
        <w:rPr>
          <w:rFonts w:eastAsia="바탕"/>
          <w:bCs/>
          <w:lang w:eastAsia="ko-KR"/>
        </w:rPr>
      </w:pPr>
    </w:p>
    <w:p w14:paraId="25E71CBB" w14:textId="77777777" w:rsidR="004C421D" w:rsidRDefault="004C421D" w:rsidP="004C421D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>Test system transmits DL signals sequentially on each polarization</w:t>
      </w:r>
    </w:p>
    <w:p w14:paraId="2E4605EE" w14:textId="77777777" w:rsidR="004C421D" w:rsidRDefault="004C421D" w:rsidP="004C421D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2 Rx </w:t>
      </w:r>
      <w:r>
        <w:rPr>
          <w:lang w:eastAsia="ko-KR"/>
        </w:rPr>
        <w:t>antennas receive DL signal</w:t>
      </w:r>
    </w:p>
    <w:p w14:paraId="4F5E46B0" w14:textId="605E1C80" w:rsidR="004C421D" w:rsidRDefault="004C421D" w:rsidP="004C421D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>UE determines the correspond</w:t>
      </w:r>
      <w:r w:rsidR="00F02BFF">
        <w:rPr>
          <w:lang w:eastAsia="ko-KR"/>
        </w:rPr>
        <w:t>ing UL for one best polarization which has the strongest DL signal</w:t>
      </w:r>
      <w:r w:rsidR="00B5683E">
        <w:rPr>
          <w:lang w:eastAsia="ko-KR"/>
        </w:rPr>
        <w:t>.</w:t>
      </w:r>
    </w:p>
    <w:p w14:paraId="6ECAB5DC" w14:textId="15784DBE" w:rsidR="004C421D" w:rsidRDefault="004C421D" w:rsidP="004C421D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 xml:space="preserve">UE transmits max power on </w:t>
      </w:r>
      <w:r w:rsidR="00F02BFF">
        <w:rPr>
          <w:lang w:eastAsia="ko-KR"/>
        </w:rPr>
        <w:t>one best polarization which has the strongest DL signal</w:t>
      </w:r>
      <w:r w:rsidR="00B5683E">
        <w:rPr>
          <w:lang w:eastAsia="ko-KR"/>
        </w:rPr>
        <w:t>.</w:t>
      </w:r>
    </w:p>
    <w:p w14:paraId="71AFB6A6" w14:textId="434B3370" w:rsidR="004C421D" w:rsidRDefault="004C421D" w:rsidP="00F02BFF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 xml:space="preserve">Test system measures the UL signal from </w:t>
      </w:r>
      <w:r w:rsidR="00F02BFF">
        <w:rPr>
          <w:lang w:eastAsia="ko-KR"/>
        </w:rPr>
        <w:t>one best polarization which has the strongest DL signal</w:t>
      </w:r>
      <w:r w:rsidR="00B5683E">
        <w:rPr>
          <w:lang w:eastAsia="ko-KR"/>
        </w:rPr>
        <w:t>.</w:t>
      </w:r>
    </w:p>
    <w:p w14:paraId="424A6CC2" w14:textId="77777777" w:rsidR="00E305C3" w:rsidRDefault="00E305C3" w:rsidP="00774D9B">
      <w:pPr>
        <w:rPr>
          <w:rFonts w:eastAsia="바탕"/>
          <w:bCs/>
          <w:lang w:eastAsia="ko-KR"/>
        </w:rPr>
      </w:pPr>
    </w:p>
    <w:p w14:paraId="0B8B3B34" w14:textId="3C124F8B" w:rsidR="00F91BED" w:rsidRPr="00EF078C" w:rsidRDefault="00E305C3" w:rsidP="00774D9B">
      <w:pPr>
        <w:rPr>
          <w:rFonts w:eastAsia="바탕"/>
          <w:bCs/>
          <w:lang w:eastAsia="ko-KR"/>
        </w:rPr>
      </w:pPr>
      <w:r w:rsidRPr="00BE43B0">
        <w:rPr>
          <w:rFonts w:eastAsia="바탕"/>
          <w:bCs/>
          <w:lang w:eastAsia="ko-KR"/>
        </w:rPr>
        <w:t xml:space="preserve">As mentioned in </w:t>
      </w:r>
      <w:r w:rsidR="007F7DE0" w:rsidRPr="00BE43B0">
        <w:rPr>
          <w:rFonts w:eastAsia="바탕"/>
          <w:bCs/>
          <w:lang w:eastAsia="ko-KR"/>
        </w:rPr>
        <w:t xml:space="preserve">the </w:t>
      </w:r>
      <w:r w:rsidRPr="00BE43B0">
        <w:rPr>
          <w:rFonts w:eastAsia="바탕"/>
          <w:bCs/>
          <w:lang w:eastAsia="ko-KR"/>
        </w:rPr>
        <w:t>backgroun</w:t>
      </w:r>
      <w:r w:rsidR="005F0319" w:rsidRPr="00BE43B0">
        <w:rPr>
          <w:rFonts w:eastAsia="바탕"/>
          <w:bCs/>
          <w:lang w:eastAsia="ko-KR"/>
        </w:rPr>
        <w:t>d</w:t>
      </w:r>
      <w:r w:rsidR="00B5256A" w:rsidRPr="00BE43B0">
        <w:rPr>
          <w:rFonts w:eastAsia="바탕"/>
          <w:bCs/>
          <w:lang w:eastAsia="ko-KR"/>
        </w:rPr>
        <w:t xml:space="preserve"> section</w:t>
      </w:r>
      <w:r w:rsidR="00D44388">
        <w:rPr>
          <w:rFonts w:eastAsia="바탕"/>
          <w:bCs/>
          <w:lang w:eastAsia="ko-KR"/>
        </w:rPr>
        <w:t xml:space="preserve">, </w:t>
      </w:r>
      <w:r w:rsidRPr="00BE43B0">
        <w:rPr>
          <w:rFonts w:eastAsia="바탕"/>
          <w:bCs/>
          <w:lang w:eastAsia="ko-KR"/>
        </w:rPr>
        <w:t xml:space="preserve">the total </w:t>
      </w:r>
      <w:r w:rsidR="005F0319" w:rsidRPr="00BE43B0">
        <w:rPr>
          <w:rFonts w:eastAsia="바탕"/>
          <w:bCs/>
          <w:lang w:eastAsia="ko-KR"/>
        </w:rPr>
        <w:t xml:space="preserve">EIRP equation </w:t>
      </w:r>
      <w:r w:rsidR="00D44388">
        <w:rPr>
          <w:rFonts w:eastAsia="바탕"/>
          <w:bCs/>
          <w:lang w:eastAsia="ko-KR"/>
        </w:rPr>
        <w:t xml:space="preserve">does not include the polarization gain </w:t>
      </w:r>
      <w:r w:rsidR="005F0319" w:rsidRPr="00BE43B0">
        <w:rPr>
          <w:rFonts w:eastAsia="바탕"/>
          <w:bCs/>
          <w:lang w:eastAsia="ko-KR"/>
        </w:rPr>
        <w:t xml:space="preserve">if a UE </w:t>
      </w:r>
      <w:r w:rsidR="00E65474">
        <w:rPr>
          <w:rFonts w:eastAsia="바탕"/>
          <w:bCs/>
          <w:lang w:eastAsia="ko-KR"/>
        </w:rPr>
        <w:t>triggers only one polarization for transmission</w:t>
      </w:r>
      <w:r w:rsidR="005F0319" w:rsidRPr="00BE43B0">
        <w:rPr>
          <w:rFonts w:eastAsia="바탕"/>
          <w:bCs/>
          <w:lang w:eastAsia="ko-KR"/>
        </w:rPr>
        <w:t xml:space="preserve">. </w:t>
      </w:r>
      <w:r w:rsidR="00BB60D3" w:rsidRPr="00BE43B0">
        <w:rPr>
          <w:rFonts w:eastAsia="바탕"/>
          <w:bCs/>
          <w:lang w:eastAsia="ko-KR"/>
        </w:rPr>
        <w:t>Since the solution of using TPMI isn’</w:t>
      </w:r>
      <w:r w:rsidR="008D32C7" w:rsidRPr="00BE43B0">
        <w:rPr>
          <w:rFonts w:eastAsia="바탕"/>
          <w:bCs/>
          <w:lang w:eastAsia="ko-KR"/>
        </w:rPr>
        <w:t>t available</w:t>
      </w:r>
      <w:r w:rsidR="00BB60D3" w:rsidRPr="00BE43B0">
        <w:rPr>
          <w:rFonts w:eastAsia="바탕"/>
          <w:bCs/>
          <w:lang w:eastAsia="ko-KR"/>
        </w:rPr>
        <w:t xml:space="preserve"> to Rel-15 UEs, some alternative </w:t>
      </w:r>
      <w:r w:rsidR="008D32C7" w:rsidRPr="00BE43B0">
        <w:rPr>
          <w:rFonts w:eastAsia="바탕"/>
          <w:bCs/>
          <w:lang w:eastAsia="ko-KR"/>
        </w:rPr>
        <w:t xml:space="preserve">solutions </w:t>
      </w:r>
      <w:r w:rsidR="00931A8A" w:rsidRPr="00BE43B0">
        <w:rPr>
          <w:rFonts w:eastAsia="바탕"/>
          <w:bCs/>
          <w:lang w:eastAsia="ko-KR"/>
        </w:rPr>
        <w:t>are needed to force the UE to trigger 2Tx transmission</w:t>
      </w:r>
      <w:r w:rsidR="00FD1891" w:rsidRPr="00BE43B0">
        <w:rPr>
          <w:rFonts w:eastAsia="바탕"/>
          <w:bCs/>
          <w:lang w:eastAsia="ko-KR"/>
        </w:rPr>
        <w:t>. As discussed in [2</w:t>
      </w:r>
      <w:r w:rsidR="00BB60D3" w:rsidRPr="00BE43B0">
        <w:rPr>
          <w:rFonts w:eastAsia="바탕"/>
          <w:bCs/>
          <w:lang w:eastAsia="ko-KR"/>
        </w:rPr>
        <w:t xml:space="preserve">], RAN4 already took UE’s polarization gain </w:t>
      </w:r>
      <w:r w:rsidR="007F7DE0" w:rsidRPr="00BE43B0">
        <w:rPr>
          <w:rFonts w:eastAsia="바탕"/>
          <w:bCs/>
          <w:lang w:eastAsia="ko-KR"/>
        </w:rPr>
        <w:t xml:space="preserve">into </w:t>
      </w:r>
      <w:r w:rsidR="00BB60D3" w:rsidRPr="00BE43B0">
        <w:rPr>
          <w:rFonts w:eastAsia="바탕"/>
          <w:bCs/>
          <w:lang w:eastAsia="ko-KR"/>
        </w:rPr>
        <w:t>account for defining the EIRP requirements such as peak EI</w:t>
      </w:r>
      <w:r w:rsidR="00EF078C" w:rsidRPr="00BE43B0">
        <w:rPr>
          <w:rFonts w:eastAsia="바탕"/>
          <w:bCs/>
          <w:lang w:eastAsia="ko-KR"/>
        </w:rPr>
        <w:t xml:space="preserve">RP and EIRP spherical coverage. </w:t>
      </w:r>
      <w:r w:rsidR="002457F6">
        <w:rPr>
          <w:rFonts w:eastAsia="바탕"/>
          <w:bCs/>
          <w:lang w:eastAsia="ko-KR"/>
        </w:rPr>
        <w:t>Because of that, w</w:t>
      </w:r>
      <w:r w:rsidR="00EF078C" w:rsidRPr="00BE43B0">
        <w:rPr>
          <w:rFonts w:eastAsia="바탕"/>
          <w:bCs/>
          <w:lang w:eastAsia="ko-KR"/>
        </w:rPr>
        <w:t xml:space="preserve">e need to have a new EIRP equation so that it ensures </w:t>
      </w:r>
      <w:r w:rsidR="002600D6" w:rsidRPr="00BE43B0">
        <w:rPr>
          <w:rFonts w:eastAsia="바탕"/>
          <w:bCs/>
          <w:lang w:eastAsia="ko-KR"/>
        </w:rPr>
        <w:t xml:space="preserve">that </w:t>
      </w:r>
      <w:r w:rsidR="00EF078C" w:rsidRPr="00BE43B0">
        <w:rPr>
          <w:rFonts w:eastAsia="바탕"/>
          <w:bCs/>
          <w:lang w:eastAsia="ko-KR"/>
        </w:rPr>
        <w:t>the total EIRP measurement</w:t>
      </w:r>
      <w:r w:rsidR="002600D6" w:rsidRPr="00BE43B0">
        <w:rPr>
          <w:rFonts w:eastAsia="바탕"/>
          <w:bCs/>
          <w:lang w:eastAsia="ko-KR"/>
        </w:rPr>
        <w:t xml:space="preserve"> includes the polarization gain</w:t>
      </w:r>
      <w:r w:rsidR="00EF078C" w:rsidRPr="00BE43B0">
        <w:rPr>
          <w:rFonts w:eastAsia="바탕"/>
          <w:bCs/>
          <w:lang w:eastAsia="ko-KR"/>
        </w:rPr>
        <w:t xml:space="preserve">. In addition, the use of </w:t>
      </w:r>
      <w:r w:rsidR="00EF078C" w:rsidRPr="00BE43B0">
        <w:rPr>
          <w:rFonts w:eastAsia="바탕"/>
          <w:bCs/>
        </w:rPr>
        <w:t>TPMI of</w:t>
      </w:r>
      <m:oMath>
        <m:r>
          <m:rPr>
            <m:sty m:val="p"/>
          </m:rPr>
          <w:rPr>
            <w:rFonts w:ascii="Cambria Math" w:eastAsia="바탕" w:hAnsi="Cambria Math"/>
          </w:rPr>
          <m:t xml:space="preserve"> 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</m:m>
      </m:oMath>
      <w:r w:rsidR="00EF078C" w:rsidRPr="00BE43B0">
        <w:rPr>
          <w:rFonts w:eastAsia="바탕" w:hint="eastAsia"/>
          <w:bCs/>
          <w:lang w:eastAsia="ko-KR"/>
        </w:rPr>
        <w:t xml:space="preserve">] </w:t>
      </w:r>
      <w:r w:rsidR="00EF078C" w:rsidRPr="00BE43B0">
        <w:rPr>
          <w:rFonts w:eastAsia="바탕"/>
          <w:bCs/>
          <w:lang w:eastAsia="ko-KR"/>
        </w:rPr>
        <w:t>and</w:t>
      </w:r>
      <m:oMath>
        <m:r>
          <m:rPr>
            <m:sty m:val="p"/>
          </m:rPr>
          <w:rPr>
            <w:rFonts w:ascii="Cambria Math" w:eastAsia="바탕" w:hAnsi="Cambria Math"/>
            <w:lang w:eastAsia="ko-KR"/>
          </w:rPr>
          <m:t xml:space="preserve"> </m:t>
        </m:r>
        <m:r>
          <m:rPr>
            <m:sty m:val="p"/>
          </m:rPr>
          <w:rPr>
            <w:rFonts w:ascii="Cambria Math" w:eastAsia="바탕" w:hAnsi="Cambria Math"/>
          </w:rPr>
          <m:t>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</m:m>
      </m:oMath>
      <w:r w:rsidR="00EF078C" w:rsidRPr="00BE43B0">
        <w:rPr>
          <w:rFonts w:eastAsia="바탕" w:hint="eastAsia"/>
          <w:bCs/>
          <w:lang w:eastAsia="ko-KR"/>
        </w:rPr>
        <w:t>]</w:t>
      </w:r>
      <w:r w:rsidR="00EF078C" w:rsidRPr="00BE43B0">
        <w:rPr>
          <w:rFonts w:eastAsia="바탕"/>
          <w:bCs/>
          <w:lang w:eastAsia="ko-KR"/>
        </w:rPr>
        <w:t xml:space="preserve"> forces the UE to trigger only one polarization and it actually helps to avoid double count on the polarization gain when the new EIPR equation is used.</w:t>
      </w:r>
      <w:r w:rsidR="00EF078C" w:rsidRPr="00BE43B0">
        <w:rPr>
          <w:rFonts w:eastAsia="바탕" w:hint="eastAsia"/>
          <w:bCs/>
          <w:lang w:eastAsia="ko-KR"/>
        </w:rPr>
        <w:t xml:space="preserve"> </w:t>
      </w:r>
      <w:r w:rsidR="00430087" w:rsidRPr="00BE43B0">
        <w:rPr>
          <w:rFonts w:eastAsia="바탕"/>
          <w:bCs/>
          <w:lang w:eastAsia="ko-KR"/>
        </w:rPr>
        <w:t xml:space="preserve">Each </w:t>
      </w:r>
      <w:r w:rsidR="00430087" w:rsidRPr="00BE43B0">
        <w:rPr>
          <w:rFonts w:eastAsia="바탕"/>
          <w:bCs/>
        </w:rPr>
        <w:t>EIRP (Pol</w:t>
      </w:r>
      <w:r w:rsidR="00430087" w:rsidRPr="00BE43B0">
        <w:rPr>
          <w:rFonts w:eastAsia="바탕"/>
          <w:bCs/>
          <w:vertAlign w:val="subscript"/>
        </w:rPr>
        <w:t>Link</w:t>
      </w:r>
      <w:r w:rsidR="00430087" w:rsidRPr="00BE43B0">
        <w:rPr>
          <w:rFonts w:eastAsia="바탕"/>
          <w:bCs/>
        </w:rPr>
        <w:t>=θ or φ) can be measured by using TPMI of</w:t>
      </w:r>
      <m:oMath>
        <m:r>
          <m:rPr>
            <m:sty m:val="p"/>
          </m:rPr>
          <w:rPr>
            <w:rFonts w:ascii="Cambria Math" w:eastAsia="바탕" w:hAnsi="Cambria Math"/>
          </w:rPr>
          <m:t xml:space="preserve"> 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</m:m>
      </m:oMath>
      <w:r w:rsidR="00430087" w:rsidRPr="00BE43B0">
        <w:rPr>
          <w:rFonts w:eastAsia="바탕" w:hint="eastAsia"/>
          <w:bCs/>
          <w:lang w:eastAsia="ko-KR"/>
        </w:rPr>
        <w:t xml:space="preserve">] </w:t>
      </w:r>
      <w:r w:rsidR="00430087" w:rsidRPr="00BE43B0">
        <w:rPr>
          <w:rFonts w:eastAsia="바탕"/>
          <w:bCs/>
          <w:lang w:eastAsia="ko-KR"/>
        </w:rPr>
        <w:t>and</w:t>
      </w:r>
      <m:oMath>
        <m:r>
          <m:rPr>
            <m:sty m:val="p"/>
          </m:rPr>
          <w:rPr>
            <w:rFonts w:ascii="Cambria Math" w:eastAsia="바탕" w:hAnsi="Cambria Math"/>
            <w:lang w:eastAsia="ko-KR"/>
          </w:rPr>
          <m:t xml:space="preserve"> </m:t>
        </m:r>
        <m:r>
          <m:rPr>
            <m:sty m:val="p"/>
          </m:rPr>
          <w:rPr>
            <w:rFonts w:ascii="Cambria Math" w:eastAsia="바탕" w:hAnsi="Cambria Math"/>
          </w:rPr>
          <m:t>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</m:m>
      </m:oMath>
      <w:r w:rsidR="00430087" w:rsidRPr="00BE43B0">
        <w:rPr>
          <w:rFonts w:eastAsia="바탕" w:hint="eastAsia"/>
          <w:bCs/>
          <w:lang w:eastAsia="ko-KR"/>
        </w:rPr>
        <w:t>]</w:t>
      </w:r>
      <w:r w:rsidR="00C921ED" w:rsidRPr="00BE43B0">
        <w:rPr>
          <w:rFonts w:eastAsia="바탕"/>
          <w:bCs/>
          <w:lang w:eastAsia="ko-KR"/>
        </w:rPr>
        <w:t xml:space="preserve"> and then</w:t>
      </w:r>
      <w:r w:rsidR="00430087" w:rsidRPr="00BE43B0">
        <w:rPr>
          <w:rFonts w:eastAsia="바탕"/>
          <w:bCs/>
          <w:lang w:eastAsia="ko-KR"/>
        </w:rPr>
        <w:t xml:space="preserve"> </w:t>
      </w:r>
      <w:r w:rsidR="00274ED2" w:rsidRPr="00BE43B0">
        <w:rPr>
          <w:rFonts w:eastAsia="바탕"/>
          <w:bCs/>
          <w:lang w:eastAsia="ko-KR"/>
        </w:rPr>
        <w:t xml:space="preserve">the </w:t>
      </w:r>
      <w:r w:rsidR="00C77BE6" w:rsidRPr="00BE43B0">
        <w:rPr>
          <w:rFonts w:eastAsia="바탕"/>
          <w:bCs/>
          <w:lang w:eastAsia="ko-KR"/>
        </w:rPr>
        <w:t xml:space="preserve">total EIRP </w:t>
      </w:r>
      <w:r w:rsidR="00BE43B0" w:rsidRPr="00BE43B0">
        <w:rPr>
          <w:rFonts w:eastAsia="바탕"/>
          <w:bCs/>
          <w:lang w:eastAsia="ko-KR"/>
        </w:rPr>
        <w:t>can be determined</w:t>
      </w:r>
      <w:r w:rsidR="00274ED2" w:rsidRPr="00BE43B0">
        <w:rPr>
          <w:rFonts w:eastAsia="바탕"/>
          <w:bCs/>
          <w:lang w:eastAsia="ko-KR"/>
        </w:rPr>
        <w:t xml:space="preserve"> by taking a maximum value between </w:t>
      </w:r>
      <w:r w:rsidR="00274ED2" w:rsidRPr="00BE43B0">
        <w:rPr>
          <w:rFonts w:eastAsia="바탕"/>
          <w:bCs/>
        </w:rPr>
        <w:t>EIRP (Pol</w:t>
      </w:r>
      <w:r w:rsidR="00274ED2" w:rsidRPr="00BE43B0">
        <w:rPr>
          <w:rFonts w:eastAsia="바탕"/>
          <w:bCs/>
          <w:vertAlign w:val="subscript"/>
        </w:rPr>
        <w:t>Link</w:t>
      </w:r>
      <w:r w:rsidR="00274ED2" w:rsidRPr="00BE43B0">
        <w:rPr>
          <w:rFonts w:eastAsia="바탕"/>
          <w:bCs/>
        </w:rPr>
        <w:t>=θ) and EIRP (Pol</w:t>
      </w:r>
      <w:r w:rsidR="00274ED2" w:rsidRPr="00BE43B0">
        <w:rPr>
          <w:rFonts w:eastAsia="바탕"/>
          <w:bCs/>
          <w:vertAlign w:val="subscript"/>
        </w:rPr>
        <w:t>Link</w:t>
      </w:r>
      <w:r w:rsidR="00274ED2" w:rsidRPr="00BE43B0">
        <w:rPr>
          <w:rFonts w:eastAsia="바탕"/>
          <w:bCs/>
        </w:rPr>
        <w:t>=φ).</w:t>
      </w:r>
      <w:r w:rsidR="00BE5187" w:rsidRPr="00BE43B0">
        <w:rPr>
          <w:rFonts w:eastAsia="바탕"/>
          <w:bCs/>
        </w:rPr>
        <w:t xml:space="preserve"> For instance, when the TPMI of </w:t>
      </w:r>
      <m:oMath>
        <m:r>
          <m:rPr>
            <m:sty m:val="p"/>
          </m:rPr>
          <w:rPr>
            <w:rFonts w:ascii="Cambria Math" w:eastAsia="바탕" w:hAnsi="Cambria Math"/>
          </w:rPr>
          <m:t>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</m:m>
      </m:oMath>
      <w:r w:rsidR="00BE5187" w:rsidRPr="00BE43B0">
        <w:rPr>
          <w:rFonts w:eastAsia="바탕" w:hint="eastAsia"/>
          <w:bCs/>
          <w:lang w:eastAsia="ko-KR"/>
        </w:rPr>
        <w:t>]</w:t>
      </w:r>
      <w:r w:rsidR="00BE5187" w:rsidRPr="00BE43B0">
        <w:rPr>
          <w:rFonts w:eastAsia="바탕"/>
          <w:bCs/>
          <w:lang w:eastAsia="ko-KR"/>
        </w:rPr>
        <w:t xml:space="preserve"> is used to measure </w:t>
      </w:r>
      <w:r w:rsidR="00BE5187" w:rsidRPr="00BE43B0">
        <w:rPr>
          <w:rFonts w:eastAsia="바탕"/>
          <w:bCs/>
        </w:rPr>
        <w:t>EIRP (Pol</w:t>
      </w:r>
      <w:r w:rsidR="00BE5187" w:rsidRPr="00BE43B0">
        <w:rPr>
          <w:rFonts w:eastAsia="바탕"/>
          <w:bCs/>
          <w:vertAlign w:val="subscript"/>
        </w:rPr>
        <w:t>Link</w:t>
      </w:r>
      <w:r w:rsidR="00BE5187" w:rsidRPr="00BE43B0">
        <w:rPr>
          <w:rFonts w:eastAsia="바탕"/>
          <w:bCs/>
        </w:rPr>
        <w:t>=θ), this measurement result can be expressed as EIRP (Pol</w:t>
      </w:r>
      <w:r w:rsidR="00BE5187" w:rsidRPr="00BE43B0">
        <w:rPr>
          <w:rFonts w:eastAsia="바탕"/>
          <w:bCs/>
          <w:vertAlign w:val="subscript"/>
        </w:rPr>
        <w:t>Link</w:t>
      </w:r>
      <w:r w:rsidR="00BE5187" w:rsidRPr="00BE43B0">
        <w:rPr>
          <w:rFonts w:eastAsia="바탕"/>
          <w:bCs/>
        </w:rPr>
        <w:t>=θ</w:t>
      </w:r>
      <w:r w:rsidR="00BE5187" w:rsidRPr="00BE43B0">
        <w:rPr>
          <w:rFonts w:eastAsia="바탕"/>
          <w:bCs/>
          <w:vertAlign w:val="subscript"/>
        </w:rPr>
        <w:t>TPMI0</w:t>
      </w:r>
      <w:r w:rsidR="00BE5187" w:rsidRPr="00BE43B0">
        <w:rPr>
          <w:rFonts w:eastAsia="바탕"/>
          <w:bCs/>
        </w:rPr>
        <w:t xml:space="preserve">). For TPMI of </w:t>
      </w:r>
      <m:oMath>
        <m:r>
          <m:rPr>
            <m:sty m:val="p"/>
          </m:rPr>
          <w:rPr>
            <w:rFonts w:ascii="Cambria Math" w:eastAsia="바탕" w:hAnsi="Cambria Math"/>
          </w:rPr>
          <m:t>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</m:m>
      </m:oMath>
      <w:r w:rsidR="00BE5187" w:rsidRPr="00BE43B0">
        <w:rPr>
          <w:rFonts w:eastAsia="바탕" w:hint="eastAsia"/>
          <w:bCs/>
          <w:lang w:eastAsia="ko-KR"/>
        </w:rPr>
        <w:t>]</w:t>
      </w:r>
      <w:r w:rsidR="00BE5187" w:rsidRPr="00BE43B0">
        <w:rPr>
          <w:rFonts w:eastAsia="바탕"/>
          <w:bCs/>
          <w:lang w:eastAsia="ko-KR"/>
        </w:rPr>
        <w:t xml:space="preserve">, its measurement result can be expressed as </w:t>
      </w:r>
      <w:r w:rsidR="00BE5187" w:rsidRPr="00BE43B0">
        <w:rPr>
          <w:rFonts w:eastAsia="바탕"/>
          <w:bCs/>
        </w:rPr>
        <w:t>EIRP (Pol</w:t>
      </w:r>
      <w:r w:rsidR="00BE5187" w:rsidRPr="00BE43B0">
        <w:rPr>
          <w:rFonts w:eastAsia="바탕"/>
          <w:bCs/>
          <w:vertAlign w:val="subscript"/>
        </w:rPr>
        <w:t>Link</w:t>
      </w:r>
      <w:r w:rsidR="00BE5187" w:rsidRPr="00BE43B0">
        <w:rPr>
          <w:rFonts w:eastAsia="바탕"/>
          <w:bCs/>
        </w:rPr>
        <w:t>=θ</w:t>
      </w:r>
      <w:r w:rsidR="00BE5187" w:rsidRPr="00BE43B0">
        <w:rPr>
          <w:rFonts w:eastAsia="바탕"/>
          <w:bCs/>
          <w:vertAlign w:val="subscript"/>
        </w:rPr>
        <w:t>TPMI1</w:t>
      </w:r>
      <w:r w:rsidR="00BE5187" w:rsidRPr="00BE43B0">
        <w:rPr>
          <w:rFonts w:eastAsia="바탕"/>
          <w:bCs/>
        </w:rPr>
        <w:t>). For EIRP (Pol</w:t>
      </w:r>
      <w:r w:rsidR="00BE5187" w:rsidRPr="00BE43B0">
        <w:rPr>
          <w:rFonts w:eastAsia="바탕"/>
          <w:bCs/>
          <w:vertAlign w:val="subscript"/>
        </w:rPr>
        <w:t>Link</w:t>
      </w:r>
      <w:r w:rsidR="00BE5187" w:rsidRPr="00BE43B0">
        <w:rPr>
          <w:rFonts w:eastAsia="바탕"/>
          <w:bCs/>
        </w:rPr>
        <w:t>=φ)</w:t>
      </w:r>
      <w:r w:rsidR="00BE43B0" w:rsidRPr="00BE43B0">
        <w:rPr>
          <w:rFonts w:eastAsia="바탕"/>
          <w:bCs/>
        </w:rPr>
        <w:t>, the same principle</w:t>
      </w:r>
      <w:r w:rsidR="00F92745" w:rsidRPr="00BE43B0">
        <w:rPr>
          <w:rFonts w:eastAsia="바탕"/>
          <w:bCs/>
        </w:rPr>
        <w:t xml:space="preserve"> can be applied.</w:t>
      </w:r>
    </w:p>
    <w:p w14:paraId="20171E9F" w14:textId="77777777" w:rsidR="00BB60D3" w:rsidRPr="00205EDC" w:rsidRDefault="00BB60D3" w:rsidP="00774D9B">
      <w:pPr>
        <w:rPr>
          <w:rFonts w:eastAsia="바탕"/>
          <w:bCs/>
          <w:highlight w:val="yellow"/>
        </w:rPr>
      </w:pPr>
    </w:p>
    <w:p w14:paraId="0AEAB53B" w14:textId="3BF1AA5D" w:rsidR="00BB60D3" w:rsidRPr="00430087" w:rsidRDefault="00205EDC" w:rsidP="00BB60D3">
      <w:pPr>
        <w:pStyle w:val="ad"/>
        <w:numPr>
          <w:ilvl w:val="0"/>
          <w:numId w:val="9"/>
        </w:numPr>
        <w:ind w:leftChars="0"/>
        <w:rPr>
          <w:rFonts w:eastAsia="바탕"/>
          <w:bCs/>
        </w:rPr>
      </w:pP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 xml:space="preserve">=θ) = </w:t>
      </w:r>
      <w:r w:rsidR="00BB60D3" w:rsidRPr="00430087">
        <w:rPr>
          <w:rFonts w:eastAsia="바탕"/>
          <w:bCs/>
        </w:rPr>
        <w:t>EIRP (Pol</w:t>
      </w:r>
      <w:r w:rsidR="00BB60D3" w:rsidRPr="00430087">
        <w:rPr>
          <w:rFonts w:eastAsia="바탕"/>
          <w:bCs/>
          <w:vertAlign w:val="subscript"/>
        </w:rPr>
        <w:t>Link</w:t>
      </w:r>
      <w:r w:rsidR="00BB60D3" w:rsidRPr="00430087">
        <w:rPr>
          <w:rFonts w:eastAsia="바탕"/>
          <w:bCs/>
        </w:rPr>
        <w:t>=θ</w:t>
      </w:r>
      <w:r w:rsidRPr="00430087">
        <w:rPr>
          <w:rFonts w:eastAsia="바탕"/>
          <w:bCs/>
          <w:vertAlign w:val="subscript"/>
        </w:rPr>
        <w:t>TPMI0</w:t>
      </w:r>
      <w:r w:rsidR="00BB60D3" w:rsidRPr="00430087">
        <w:rPr>
          <w:rFonts w:eastAsia="바탕"/>
          <w:bCs/>
        </w:rPr>
        <w:t xml:space="preserve">) </w:t>
      </w:r>
      <w:r w:rsidRPr="00430087">
        <w:rPr>
          <w:rFonts w:eastAsia="바탕"/>
          <w:bCs/>
        </w:rPr>
        <w:t>+ 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=θ</w:t>
      </w:r>
      <w:r w:rsidRPr="00430087">
        <w:rPr>
          <w:rFonts w:eastAsia="바탕"/>
          <w:bCs/>
          <w:vertAlign w:val="subscript"/>
        </w:rPr>
        <w:t>TPMI1</w:t>
      </w:r>
      <w:r w:rsidRPr="00430087">
        <w:rPr>
          <w:rFonts w:eastAsia="바탕"/>
          <w:bCs/>
        </w:rPr>
        <w:t>)</w:t>
      </w:r>
    </w:p>
    <w:p w14:paraId="6937411E" w14:textId="2F506963" w:rsidR="00BB60D3" w:rsidRPr="00430087" w:rsidRDefault="00BB60D3" w:rsidP="00BB60D3">
      <w:pPr>
        <w:pStyle w:val="ad"/>
        <w:numPr>
          <w:ilvl w:val="0"/>
          <w:numId w:val="9"/>
        </w:numPr>
        <w:ind w:leftChars="0"/>
        <w:rPr>
          <w:rFonts w:eastAsia="바탕"/>
          <w:bCs/>
        </w:rPr>
      </w:pP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 xml:space="preserve">=φ) = </w:t>
      </w:r>
      <w:r w:rsidR="00205EDC" w:rsidRPr="00430087">
        <w:rPr>
          <w:rFonts w:eastAsia="바탕"/>
          <w:bCs/>
        </w:rPr>
        <w:t>EIRP (Pol</w:t>
      </w:r>
      <w:r w:rsidR="00205EDC" w:rsidRPr="00430087">
        <w:rPr>
          <w:rFonts w:eastAsia="바탕"/>
          <w:bCs/>
          <w:vertAlign w:val="subscript"/>
        </w:rPr>
        <w:t>Link</w:t>
      </w:r>
      <w:r w:rsidR="00205EDC" w:rsidRPr="00430087">
        <w:rPr>
          <w:rFonts w:eastAsia="바탕"/>
          <w:bCs/>
        </w:rPr>
        <w:t>= φ</w:t>
      </w:r>
      <w:r w:rsidR="00205EDC" w:rsidRPr="00430087">
        <w:rPr>
          <w:rFonts w:eastAsia="바탕"/>
          <w:bCs/>
          <w:vertAlign w:val="subscript"/>
        </w:rPr>
        <w:t xml:space="preserve"> TPMI0</w:t>
      </w:r>
      <w:r w:rsidR="00205EDC" w:rsidRPr="00430087">
        <w:rPr>
          <w:rFonts w:eastAsia="바탕"/>
          <w:bCs/>
        </w:rPr>
        <w:t>) + EIRP (Pol</w:t>
      </w:r>
      <w:r w:rsidR="00205EDC" w:rsidRPr="00430087">
        <w:rPr>
          <w:rFonts w:eastAsia="바탕"/>
          <w:bCs/>
          <w:vertAlign w:val="subscript"/>
        </w:rPr>
        <w:t>Link</w:t>
      </w:r>
      <w:r w:rsidR="00205EDC" w:rsidRPr="00430087">
        <w:rPr>
          <w:rFonts w:eastAsia="바탕"/>
          <w:bCs/>
        </w:rPr>
        <w:t>= φ</w:t>
      </w:r>
      <w:r w:rsidR="00205EDC" w:rsidRPr="00430087">
        <w:rPr>
          <w:rFonts w:eastAsia="바탕"/>
          <w:bCs/>
          <w:vertAlign w:val="subscript"/>
        </w:rPr>
        <w:t xml:space="preserve"> TPMI1</w:t>
      </w:r>
      <w:r w:rsidR="00205EDC" w:rsidRPr="00430087">
        <w:rPr>
          <w:rFonts w:eastAsia="바탕"/>
          <w:bCs/>
        </w:rPr>
        <w:t>)</w:t>
      </w:r>
    </w:p>
    <w:p w14:paraId="07CA0DF1" w14:textId="618B784F" w:rsidR="00BB60D3" w:rsidRPr="00430087" w:rsidRDefault="00BB60D3" w:rsidP="00BB60D3">
      <w:pPr>
        <w:pStyle w:val="ad"/>
        <w:numPr>
          <w:ilvl w:val="0"/>
          <w:numId w:val="9"/>
        </w:numPr>
        <w:ind w:leftChars="0"/>
        <w:rPr>
          <w:rFonts w:eastAsia="바탕"/>
          <w:bCs/>
        </w:rPr>
      </w:pPr>
      <w:r w:rsidRPr="00430087">
        <w:rPr>
          <w:rFonts w:eastAsia="바탕"/>
          <w:bCs/>
          <w:lang w:eastAsia="ko-KR"/>
        </w:rPr>
        <w:t>The total component of EIRP</w:t>
      </w:r>
      <w:r w:rsidRPr="00430087">
        <w:rPr>
          <w:rFonts w:eastAsia="바탕" w:hint="eastAsia"/>
          <w:bCs/>
          <w:lang w:eastAsia="ko-KR"/>
        </w:rPr>
        <w:t xml:space="preserve"> f</w:t>
      </w:r>
      <w:r w:rsidR="00CD5A37" w:rsidRPr="00430087">
        <w:rPr>
          <w:rFonts w:eastAsia="바탕"/>
          <w:bCs/>
          <w:lang w:eastAsia="ko-KR"/>
        </w:rPr>
        <w:t>or Rel-15 UEs</w:t>
      </w:r>
      <w:r w:rsidRPr="00430087">
        <w:rPr>
          <w:rFonts w:eastAsia="바탕"/>
          <w:bCs/>
          <w:lang w:eastAsia="ko-KR"/>
        </w:rPr>
        <w:t xml:space="preserve"> = </w:t>
      </w:r>
      <w:r w:rsidR="00205EDC" w:rsidRPr="00430087">
        <w:rPr>
          <w:rFonts w:eastAsia="바탕" w:hint="eastAsia"/>
          <w:bCs/>
          <w:lang w:eastAsia="ko-KR"/>
        </w:rPr>
        <w:t>max</w:t>
      </w:r>
      <w:r w:rsidRPr="00430087">
        <w:rPr>
          <w:rFonts w:eastAsia="바탕" w:hint="eastAsia"/>
          <w:bCs/>
          <w:lang w:eastAsia="ko-KR"/>
        </w:rPr>
        <w:t xml:space="preserve"> </w:t>
      </w:r>
      <w:r w:rsidRPr="00430087">
        <w:rPr>
          <w:rFonts w:eastAsia="바탕"/>
          <w:bCs/>
          <w:lang w:eastAsia="ko-KR"/>
        </w:rPr>
        <w:t>(</w:t>
      </w: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="000C1329">
        <w:rPr>
          <w:rFonts w:eastAsia="바탕"/>
          <w:bCs/>
        </w:rPr>
        <w:t xml:space="preserve">=θ), </w:t>
      </w: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=φ))</w:t>
      </w:r>
    </w:p>
    <w:p w14:paraId="31FE7C13" w14:textId="77777777" w:rsidR="00BB60D3" w:rsidRPr="000C1329" w:rsidRDefault="00BB60D3" w:rsidP="00774D9B">
      <w:pPr>
        <w:rPr>
          <w:rFonts w:eastAsia="바탕"/>
          <w:b/>
          <w:bCs/>
          <w:highlight w:val="yellow"/>
          <w:lang w:eastAsia="ko-KR"/>
        </w:rPr>
      </w:pPr>
    </w:p>
    <w:p w14:paraId="0EC5FD2B" w14:textId="381FCA65" w:rsidR="00E10304" w:rsidRPr="00430087" w:rsidRDefault="00C94C07" w:rsidP="00774D9B">
      <w:pPr>
        <w:rPr>
          <w:rFonts w:eastAsia="바탕"/>
          <w:bCs/>
          <w:lang w:eastAsia="ko-KR"/>
        </w:rPr>
      </w:pPr>
      <w:r w:rsidRPr="00430087">
        <w:rPr>
          <w:rFonts w:eastAsia="바탕" w:hint="eastAsia"/>
          <w:b/>
          <w:bCs/>
          <w:lang w:eastAsia="ko-KR"/>
        </w:rPr>
        <w:t xml:space="preserve">Observation 8: </w:t>
      </w:r>
      <w:r w:rsidRPr="00430087">
        <w:rPr>
          <w:rFonts w:eastAsia="바탕"/>
          <w:bCs/>
          <w:lang w:eastAsia="ko-KR"/>
        </w:rPr>
        <w:t>Based on the observation</w:t>
      </w:r>
      <w:r w:rsidR="00CC1CCF" w:rsidRPr="00430087">
        <w:rPr>
          <w:rFonts w:eastAsia="바탕"/>
          <w:bCs/>
          <w:lang w:eastAsia="ko-KR"/>
        </w:rPr>
        <w:t xml:space="preserve"> 7, </w:t>
      </w:r>
      <w:r w:rsidR="00DC3AC7">
        <w:rPr>
          <w:rFonts w:eastAsia="바탕"/>
          <w:bCs/>
          <w:lang w:eastAsia="ko-KR"/>
        </w:rPr>
        <w:t xml:space="preserve">the total EIRP does not include the polarization gain when </w:t>
      </w:r>
      <w:r w:rsidR="00DC3AC7" w:rsidRPr="00430087">
        <w:rPr>
          <w:rFonts w:eastAsia="바탕"/>
          <w:bCs/>
          <w:lang w:eastAsia="ko-KR"/>
        </w:rPr>
        <w:t>Rel-15 UEs may trigger only one polarization due to th</w:t>
      </w:r>
      <w:r w:rsidR="00DC3AC7">
        <w:rPr>
          <w:rFonts w:eastAsia="바탕"/>
          <w:bCs/>
          <w:lang w:eastAsia="ko-KR"/>
        </w:rPr>
        <w:t>e polarization mismatch.</w:t>
      </w:r>
    </w:p>
    <w:p w14:paraId="4F304B08" w14:textId="77777777" w:rsidR="008E29B9" w:rsidRPr="00205EDC" w:rsidRDefault="008E29B9" w:rsidP="00774D9B">
      <w:pPr>
        <w:rPr>
          <w:rFonts w:eastAsia="바탕"/>
          <w:bCs/>
          <w:highlight w:val="yellow"/>
          <w:lang w:eastAsia="ko-KR"/>
        </w:rPr>
      </w:pPr>
    </w:p>
    <w:p w14:paraId="1DD02A76" w14:textId="04D9062C" w:rsidR="002D66E9" w:rsidRDefault="002D66E9" w:rsidP="002D66E9">
      <w:pPr>
        <w:rPr>
          <w:rFonts w:eastAsia="바탕"/>
          <w:bCs/>
          <w:lang w:eastAsia="ko-KR"/>
        </w:rPr>
      </w:pPr>
      <w:r>
        <w:rPr>
          <w:rFonts w:eastAsia="바탕"/>
          <w:b/>
          <w:bCs/>
          <w:lang w:eastAsia="ko-KR"/>
        </w:rPr>
        <w:t>Proposal 2</w:t>
      </w:r>
      <w:r w:rsidRPr="00C606CB">
        <w:rPr>
          <w:rFonts w:eastAsia="바탕"/>
          <w:b/>
          <w:bCs/>
          <w:lang w:eastAsia="ko-KR"/>
        </w:rPr>
        <w:t>:</w:t>
      </w:r>
      <w:r w:rsidRPr="00C606CB">
        <w:rPr>
          <w:rFonts w:eastAsia="바탕"/>
          <w:bCs/>
          <w:lang w:eastAsia="ko-KR"/>
        </w:rPr>
        <w:t xml:space="preserve"> </w:t>
      </w:r>
      <w:r>
        <w:rPr>
          <w:rFonts w:eastAsia="바탕"/>
          <w:bCs/>
          <w:lang w:eastAsia="ko-KR"/>
        </w:rPr>
        <w:t xml:space="preserve">For Rel-15 UE, </w:t>
      </w:r>
      <w:r w:rsidRPr="00C606CB">
        <w:rPr>
          <w:rFonts w:eastAsia="바탕"/>
          <w:bCs/>
          <w:lang w:eastAsia="ko-KR"/>
        </w:rPr>
        <w:t xml:space="preserve">RAN4 should </w:t>
      </w:r>
      <w:r>
        <w:rPr>
          <w:rFonts w:eastAsia="바탕"/>
          <w:bCs/>
          <w:lang w:eastAsia="ko-KR"/>
        </w:rPr>
        <w:t>use the following equation for the EIRP measurement.</w:t>
      </w:r>
    </w:p>
    <w:p w14:paraId="1374DCFC" w14:textId="77777777" w:rsidR="002D66E9" w:rsidRDefault="002D66E9" w:rsidP="002D66E9">
      <w:pPr>
        <w:rPr>
          <w:rFonts w:eastAsia="바탕"/>
          <w:bCs/>
          <w:lang w:eastAsia="ko-KR"/>
        </w:rPr>
      </w:pPr>
    </w:p>
    <w:p w14:paraId="2A22F298" w14:textId="77777777" w:rsidR="002D66E9" w:rsidRPr="00430087" w:rsidRDefault="002D66E9" w:rsidP="002D66E9">
      <w:pPr>
        <w:pStyle w:val="ad"/>
        <w:numPr>
          <w:ilvl w:val="0"/>
          <w:numId w:val="12"/>
        </w:numPr>
        <w:ind w:leftChars="0"/>
        <w:rPr>
          <w:rFonts w:eastAsia="바탕"/>
          <w:bCs/>
        </w:rPr>
      </w:pP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=θ) = 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=θ</w:t>
      </w:r>
      <w:r w:rsidRPr="00430087">
        <w:rPr>
          <w:rFonts w:eastAsia="바탕"/>
          <w:bCs/>
          <w:vertAlign w:val="subscript"/>
        </w:rPr>
        <w:t>TPMI0</w:t>
      </w:r>
      <w:r w:rsidRPr="00430087">
        <w:rPr>
          <w:rFonts w:eastAsia="바탕"/>
          <w:bCs/>
        </w:rPr>
        <w:t>) + 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=θ</w:t>
      </w:r>
      <w:r w:rsidRPr="00430087">
        <w:rPr>
          <w:rFonts w:eastAsia="바탕"/>
          <w:bCs/>
          <w:vertAlign w:val="subscript"/>
        </w:rPr>
        <w:t>TPMI1</w:t>
      </w:r>
      <w:r w:rsidRPr="00430087">
        <w:rPr>
          <w:rFonts w:eastAsia="바탕"/>
          <w:bCs/>
        </w:rPr>
        <w:t>)</w:t>
      </w:r>
    </w:p>
    <w:p w14:paraId="19C173E8" w14:textId="77777777" w:rsidR="002D66E9" w:rsidRPr="00430087" w:rsidRDefault="002D66E9" w:rsidP="002D66E9">
      <w:pPr>
        <w:pStyle w:val="ad"/>
        <w:numPr>
          <w:ilvl w:val="0"/>
          <w:numId w:val="12"/>
        </w:numPr>
        <w:ind w:leftChars="0"/>
        <w:rPr>
          <w:rFonts w:eastAsia="바탕"/>
          <w:bCs/>
        </w:rPr>
      </w:pP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=φ) = 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 φ</w:t>
      </w:r>
      <w:r w:rsidRPr="00430087">
        <w:rPr>
          <w:rFonts w:eastAsia="바탕"/>
          <w:bCs/>
          <w:vertAlign w:val="subscript"/>
        </w:rPr>
        <w:t xml:space="preserve"> TPMI0</w:t>
      </w:r>
      <w:r w:rsidRPr="00430087">
        <w:rPr>
          <w:rFonts w:eastAsia="바탕"/>
          <w:bCs/>
        </w:rPr>
        <w:t>) + 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 φ</w:t>
      </w:r>
      <w:r w:rsidRPr="00430087">
        <w:rPr>
          <w:rFonts w:eastAsia="바탕"/>
          <w:bCs/>
          <w:vertAlign w:val="subscript"/>
        </w:rPr>
        <w:t xml:space="preserve"> TPMI1</w:t>
      </w:r>
      <w:r w:rsidRPr="00430087">
        <w:rPr>
          <w:rFonts w:eastAsia="바탕"/>
          <w:bCs/>
        </w:rPr>
        <w:t>)</w:t>
      </w:r>
    </w:p>
    <w:p w14:paraId="2D885816" w14:textId="77777777" w:rsidR="002D66E9" w:rsidRPr="00430087" w:rsidRDefault="002D66E9" w:rsidP="002D66E9">
      <w:pPr>
        <w:pStyle w:val="ad"/>
        <w:numPr>
          <w:ilvl w:val="0"/>
          <w:numId w:val="12"/>
        </w:numPr>
        <w:ind w:leftChars="0"/>
        <w:rPr>
          <w:rFonts w:eastAsia="바탕"/>
          <w:bCs/>
        </w:rPr>
      </w:pPr>
      <w:r w:rsidRPr="00430087">
        <w:rPr>
          <w:rFonts w:eastAsia="바탕"/>
          <w:bCs/>
          <w:lang w:eastAsia="ko-KR"/>
        </w:rPr>
        <w:t>The total component of EIRP</w:t>
      </w:r>
      <w:r w:rsidRPr="00430087">
        <w:rPr>
          <w:rFonts w:eastAsia="바탕" w:hint="eastAsia"/>
          <w:bCs/>
          <w:lang w:eastAsia="ko-KR"/>
        </w:rPr>
        <w:t xml:space="preserve"> f</w:t>
      </w:r>
      <w:r w:rsidRPr="00430087">
        <w:rPr>
          <w:rFonts w:eastAsia="바탕"/>
          <w:bCs/>
          <w:lang w:eastAsia="ko-KR"/>
        </w:rPr>
        <w:t xml:space="preserve">or Rel-15 UEs = </w:t>
      </w:r>
      <w:r w:rsidRPr="00430087">
        <w:rPr>
          <w:rFonts w:eastAsia="바탕" w:hint="eastAsia"/>
          <w:bCs/>
          <w:lang w:eastAsia="ko-KR"/>
        </w:rPr>
        <w:t xml:space="preserve">max </w:t>
      </w:r>
      <w:r w:rsidRPr="00430087">
        <w:rPr>
          <w:rFonts w:eastAsia="바탕"/>
          <w:bCs/>
          <w:lang w:eastAsia="ko-KR"/>
        </w:rPr>
        <w:t>(</w:t>
      </w: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>
        <w:rPr>
          <w:rFonts w:eastAsia="바탕"/>
          <w:bCs/>
        </w:rPr>
        <w:t xml:space="preserve">=θ), </w:t>
      </w: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=φ))</w:t>
      </w:r>
    </w:p>
    <w:p w14:paraId="58E9D654" w14:textId="77777777" w:rsidR="002D66E9" w:rsidRDefault="002D66E9" w:rsidP="00774D9B">
      <w:pPr>
        <w:rPr>
          <w:rFonts w:eastAsia="바탕"/>
          <w:b/>
          <w:bCs/>
          <w:lang w:eastAsia="ko-KR"/>
        </w:rPr>
      </w:pPr>
    </w:p>
    <w:p w14:paraId="0719236F" w14:textId="77777777" w:rsidR="002A721C" w:rsidRDefault="002A721C" w:rsidP="002A721C">
      <w:pPr>
        <w:rPr>
          <w:rFonts w:eastAsia="바탕"/>
          <w:bCs/>
          <w:lang w:eastAsia="ko-KR"/>
        </w:rPr>
      </w:pPr>
      <w:r>
        <w:rPr>
          <w:rFonts w:eastAsia="바탕"/>
          <w:b/>
          <w:bCs/>
          <w:lang w:eastAsia="ko-KR"/>
        </w:rPr>
        <w:t>Proposal 3</w:t>
      </w:r>
      <w:r w:rsidRPr="00C606CB">
        <w:rPr>
          <w:rFonts w:eastAsia="바탕"/>
          <w:b/>
          <w:bCs/>
          <w:lang w:eastAsia="ko-KR"/>
        </w:rPr>
        <w:t>:</w:t>
      </w:r>
      <w:r w:rsidRPr="00C606CB">
        <w:rPr>
          <w:rFonts w:eastAsia="바탕"/>
          <w:bCs/>
          <w:lang w:eastAsia="ko-KR"/>
        </w:rPr>
        <w:t xml:space="preserve"> </w:t>
      </w:r>
      <w:r>
        <w:rPr>
          <w:rFonts w:eastAsia="바탕"/>
          <w:bCs/>
          <w:lang w:eastAsia="ko-KR"/>
        </w:rPr>
        <w:t xml:space="preserve">For Rel-15 UE, </w:t>
      </w:r>
      <w:r w:rsidRPr="00C606CB">
        <w:rPr>
          <w:rFonts w:eastAsia="바탕"/>
          <w:bCs/>
          <w:lang w:eastAsia="ko-KR"/>
        </w:rPr>
        <w:t xml:space="preserve">RAN4 should </w:t>
      </w:r>
      <w:r>
        <w:rPr>
          <w:rFonts w:eastAsia="바탕"/>
          <w:bCs/>
          <w:lang w:eastAsia="ko-KR"/>
        </w:rPr>
        <w:t xml:space="preserve">also </w:t>
      </w:r>
      <w:r w:rsidRPr="00C606CB">
        <w:rPr>
          <w:rFonts w:eastAsia="바탕"/>
          <w:bCs/>
          <w:lang w:eastAsia="ko-KR"/>
        </w:rPr>
        <w:t xml:space="preserve">use the </w:t>
      </w:r>
      <w:r w:rsidRPr="00C606CB">
        <w:rPr>
          <w:rFonts w:eastAsia="바탕"/>
          <w:bCs/>
        </w:rPr>
        <w:t>TPMI</w:t>
      </w:r>
      <w:r w:rsidRPr="00430087">
        <w:rPr>
          <w:rFonts w:eastAsia="바탕"/>
          <w:bCs/>
        </w:rPr>
        <w:t xml:space="preserve"> of</w:t>
      </w:r>
      <m:oMath>
        <m:r>
          <m:rPr>
            <m:sty m:val="p"/>
          </m:rPr>
          <w:rPr>
            <w:rFonts w:ascii="Cambria Math" w:eastAsia="바탕" w:hAnsi="Cambria Math"/>
          </w:rPr>
          <m:t xml:space="preserve"> 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</m:m>
      </m:oMath>
      <w:r w:rsidRPr="00430087">
        <w:rPr>
          <w:rFonts w:eastAsia="바탕" w:hint="eastAsia"/>
          <w:bCs/>
          <w:lang w:eastAsia="ko-KR"/>
        </w:rPr>
        <w:t xml:space="preserve">] </w:t>
      </w:r>
      <w:r w:rsidRPr="00430087">
        <w:rPr>
          <w:rFonts w:eastAsia="바탕"/>
          <w:bCs/>
          <w:lang w:eastAsia="ko-KR"/>
        </w:rPr>
        <w:t>and</w:t>
      </w:r>
      <m:oMath>
        <m:r>
          <m:rPr>
            <m:sty m:val="p"/>
          </m:rPr>
          <w:rPr>
            <w:rFonts w:ascii="Cambria Math" w:eastAsia="바탕" w:hAnsi="Cambria Math"/>
            <w:lang w:eastAsia="ko-KR"/>
          </w:rPr>
          <m:t xml:space="preserve"> </m:t>
        </m:r>
        <m:r>
          <m:rPr>
            <m:sty m:val="p"/>
          </m:rPr>
          <w:rPr>
            <w:rFonts w:ascii="Cambria Math" w:eastAsia="바탕" w:hAnsi="Cambria Math"/>
          </w:rPr>
          <m:t>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</m:m>
      </m:oMath>
      <w:r w:rsidRPr="00430087">
        <w:rPr>
          <w:rFonts w:eastAsia="바탕" w:hint="eastAsia"/>
          <w:bCs/>
          <w:lang w:eastAsia="ko-KR"/>
        </w:rPr>
        <w:t>]</w:t>
      </w:r>
      <w:r>
        <w:rPr>
          <w:rFonts w:eastAsia="바탕"/>
          <w:bCs/>
          <w:lang w:eastAsia="ko-KR"/>
        </w:rPr>
        <w:t xml:space="preserve"> to force UE to trigger one polarization for the EIPR measurement.</w:t>
      </w:r>
    </w:p>
    <w:p w14:paraId="037B6C93" w14:textId="77777777" w:rsidR="00C94C07" w:rsidRPr="002A721C" w:rsidRDefault="00C94C07" w:rsidP="00774D9B">
      <w:pPr>
        <w:rPr>
          <w:rFonts w:eastAsia="바탕"/>
          <w:bCs/>
          <w:lang w:eastAsia="ko-KR"/>
        </w:rPr>
      </w:pPr>
      <w:bookmarkStart w:id="0" w:name="_GoBack"/>
      <w:bookmarkEnd w:id="0"/>
    </w:p>
    <w:p w14:paraId="36959770" w14:textId="77777777" w:rsidR="0097714C" w:rsidRDefault="00E63D85" w:rsidP="00774D9B">
      <w:pPr>
        <w:rPr>
          <w:rFonts w:eastAsia="바탕"/>
          <w:bCs/>
          <w:lang w:eastAsia="ko-KR"/>
        </w:rPr>
      </w:pPr>
      <w:r>
        <w:rPr>
          <w:rFonts w:eastAsia="바탕"/>
          <w:bCs/>
          <w:lang w:eastAsia="ko-KR"/>
        </w:rPr>
        <w:t>The other alternative solution is to introduce the polarization scan method</w:t>
      </w:r>
      <w:r w:rsidR="00CB5CC2">
        <w:rPr>
          <w:rFonts w:eastAsia="바탕"/>
          <w:bCs/>
          <w:lang w:eastAsia="ko-KR"/>
        </w:rPr>
        <w:t xml:space="preserve"> from [7] and [8]. T</w:t>
      </w:r>
      <w:r>
        <w:rPr>
          <w:rFonts w:eastAsia="바탕"/>
          <w:bCs/>
          <w:lang w:eastAsia="ko-KR"/>
        </w:rPr>
        <w:t xml:space="preserve">his </w:t>
      </w:r>
      <w:r w:rsidR="00CB5CC2">
        <w:rPr>
          <w:rFonts w:eastAsia="바탕"/>
          <w:bCs/>
          <w:lang w:eastAsia="ko-KR"/>
        </w:rPr>
        <w:t xml:space="preserve">test method </w:t>
      </w:r>
      <w:r>
        <w:rPr>
          <w:rFonts w:eastAsia="바탕"/>
          <w:bCs/>
          <w:lang w:eastAsia="ko-KR"/>
        </w:rPr>
        <w:t xml:space="preserve">can be useful to minimize polarization mismatch between the TE and </w:t>
      </w:r>
      <w:r w:rsidR="006C6649">
        <w:rPr>
          <w:rFonts w:eastAsia="바탕"/>
          <w:bCs/>
          <w:lang w:eastAsia="ko-KR"/>
        </w:rPr>
        <w:t>Rel-15 UE. However, the polarization scan method will increase test times by a factor of N (# of polarization scan</w:t>
      </w:r>
      <w:r w:rsidR="00744646">
        <w:rPr>
          <w:rFonts w:eastAsia="바탕"/>
          <w:bCs/>
          <w:lang w:eastAsia="ko-KR"/>
        </w:rPr>
        <w:t>). Some UE vendors prefer to follow</w:t>
      </w:r>
      <w:r w:rsidR="006C6649">
        <w:rPr>
          <w:rFonts w:eastAsia="바탕"/>
          <w:bCs/>
          <w:lang w:eastAsia="ko-KR"/>
        </w:rPr>
        <w:t xml:space="preserve"> the current EIRP </w:t>
      </w:r>
      <w:r w:rsidR="00744646">
        <w:rPr>
          <w:rFonts w:eastAsia="바탕"/>
          <w:bCs/>
          <w:lang w:eastAsia="ko-KR"/>
        </w:rPr>
        <w:t>measurement procedure without using</w:t>
      </w:r>
      <w:r w:rsidR="006C6649">
        <w:rPr>
          <w:rFonts w:eastAsia="바탕"/>
          <w:bCs/>
          <w:lang w:eastAsia="ko-KR"/>
        </w:rPr>
        <w:t xml:space="preserve"> the polarization scan method if they have a concern on </w:t>
      </w:r>
      <w:r w:rsidR="00C051D8">
        <w:rPr>
          <w:rFonts w:eastAsia="바탕"/>
          <w:bCs/>
          <w:lang w:eastAsia="ko-KR"/>
        </w:rPr>
        <w:t xml:space="preserve">the </w:t>
      </w:r>
      <w:r w:rsidR="006C6649">
        <w:rPr>
          <w:rFonts w:eastAsia="바탕"/>
          <w:bCs/>
          <w:lang w:eastAsia="ko-KR"/>
        </w:rPr>
        <w:t xml:space="preserve">test time. </w:t>
      </w:r>
    </w:p>
    <w:p w14:paraId="0E5398AC" w14:textId="2B21D6EB" w:rsidR="00C94C07" w:rsidRDefault="003F624A" w:rsidP="00774D9B">
      <w:pPr>
        <w:rPr>
          <w:rFonts w:eastAsia="바탕"/>
          <w:bCs/>
          <w:lang w:eastAsia="ko-KR"/>
        </w:rPr>
      </w:pPr>
      <w:r>
        <w:rPr>
          <w:rFonts w:eastAsia="바탕"/>
          <w:bCs/>
          <w:lang w:eastAsia="ko-KR"/>
        </w:rPr>
        <w:t xml:space="preserve">In </w:t>
      </w:r>
      <w:r w:rsidR="00EE5B38">
        <w:rPr>
          <w:rFonts w:eastAsia="바탕"/>
          <w:bCs/>
          <w:lang w:eastAsia="ko-KR"/>
        </w:rPr>
        <w:t>case that a certain Rel-15 UE needs to be tested with the polarization scan method, th</w:t>
      </w:r>
      <w:r w:rsidR="0097714C">
        <w:rPr>
          <w:rFonts w:eastAsia="바탕"/>
          <w:bCs/>
          <w:lang w:eastAsia="ko-KR"/>
        </w:rPr>
        <w:t>e</w:t>
      </w:r>
      <w:r w:rsidR="00EE5B38">
        <w:rPr>
          <w:rFonts w:eastAsia="바탕"/>
          <w:bCs/>
          <w:lang w:eastAsia="ko-KR"/>
        </w:rPr>
        <w:t xml:space="preserve"> UE can report N (# of polarization scan) to let the TE inform that it can suppor</w:t>
      </w:r>
      <w:r w:rsidR="0097714C">
        <w:rPr>
          <w:rFonts w:eastAsia="바탕"/>
          <w:bCs/>
          <w:lang w:eastAsia="ko-KR"/>
        </w:rPr>
        <w:t>t the polarization scan method.</w:t>
      </w:r>
    </w:p>
    <w:p w14:paraId="09B9B11E" w14:textId="77777777" w:rsidR="00EE5B38" w:rsidRDefault="00EE5B38" w:rsidP="00774D9B">
      <w:pPr>
        <w:rPr>
          <w:rFonts w:eastAsia="바탕"/>
          <w:bCs/>
          <w:lang w:eastAsia="ko-KR"/>
        </w:rPr>
      </w:pPr>
    </w:p>
    <w:p w14:paraId="450ED0C4" w14:textId="18148847" w:rsidR="00EE5B38" w:rsidRDefault="00EE5B38" w:rsidP="00774D9B">
      <w:pPr>
        <w:rPr>
          <w:rFonts w:eastAsia="바탕"/>
          <w:bCs/>
          <w:lang w:eastAsia="ko-KR"/>
        </w:rPr>
      </w:pPr>
      <w:r w:rsidRPr="00EE5B38">
        <w:rPr>
          <w:rFonts w:eastAsia="바탕" w:hint="eastAsia"/>
          <w:b/>
          <w:bCs/>
          <w:lang w:eastAsia="ko-KR"/>
        </w:rPr>
        <w:t>Observation 9:</w:t>
      </w:r>
      <w:r>
        <w:rPr>
          <w:rFonts w:eastAsia="바탕"/>
          <w:b/>
          <w:bCs/>
          <w:lang w:eastAsia="ko-KR"/>
        </w:rPr>
        <w:t xml:space="preserve"> </w:t>
      </w:r>
      <w:r>
        <w:rPr>
          <w:rFonts w:eastAsia="바탕"/>
          <w:bCs/>
          <w:lang w:eastAsia="ko-KR"/>
        </w:rPr>
        <w:t>Introducing the polarization scan method can be beneficial to minimize the polarization mismatch between the TE and Rel-15 UE. However, this test method will increase test times by a factor of N (# of scanning sector). If N is not chosen carefully, then the test times will be increased significantly.</w:t>
      </w:r>
    </w:p>
    <w:p w14:paraId="4E5B1A80" w14:textId="77777777" w:rsidR="00EE5B38" w:rsidRDefault="00EE5B38" w:rsidP="00774D9B">
      <w:pPr>
        <w:rPr>
          <w:rFonts w:eastAsia="바탕"/>
          <w:bCs/>
          <w:lang w:eastAsia="ko-KR"/>
        </w:rPr>
      </w:pPr>
    </w:p>
    <w:p w14:paraId="08B1960F" w14:textId="119A110E" w:rsidR="00EE5B38" w:rsidRDefault="00C606CB" w:rsidP="00774D9B">
      <w:pPr>
        <w:rPr>
          <w:rFonts w:eastAsia="바탕"/>
          <w:bCs/>
          <w:lang w:eastAsia="ko-KR"/>
        </w:rPr>
      </w:pPr>
      <w:r>
        <w:rPr>
          <w:rFonts w:eastAsia="바탕"/>
          <w:b/>
          <w:bCs/>
          <w:lang w:eastAsia="ko-KR"/>
        </w:rPr>
        <w:t>Proposal 4</w:t>
      </w:r>
      <w:r w:rsidR="00EE5B38" w:rsidRPr="00EE5B38">
        <w:rPr>
          <w:rFonts w:eastAsia="바탕"/>
          <w:b/>
          <w:bCs/>
          <w:lang w:eastAsia="ko-KR"/>
        </w:rPr>
        <w:t>:</w:t>
      </w:r>
      <w:r w:rsidR="00EE5B38">
        <w:rPr>
          <w:rFonts w:eastAsia="바탕"/>
          <w:bCs/>
          <w:lang w:eastAsia="ko-KR"/>
        </w:rPr>
        <w:t xml:space="preserve"> The polarization scan method should be an optional test methodology technique for Rel-15 UEs.</w:t>
      </w:r>
      <w:r w:rsidR="00EE5B38">
        <w:rPr>
          <w:rFonts w:eastAsia="바탕" w:hint="eastAsia"/>
          <w:bCs/>
          <w:lang w:eastAsia="ko-KR"/>
        </w:rPr>
        <w:t xml:space="preserve"> </w:t>
      </w:r>
      <w:r w:rsidR="00EE5B38">
        <w:rPr>
          <w:rFonts w:eastAsia="바탕"/>
          <w:bCs/>
          <w:lang w:eastAsia="ko-KR"/>
        </w:rPr>
        <w:t>These Rel-15 UEs can report N (# of polarization scan) to let the TE inform that it can support the polarization scan method.</w:t>
      </w:r>
    </w:p>
    <w:p w14:paraId="2C9189DD" w14:textId="77777777" w:rsidR="00EE5B38" w:rsidRDefault="00EE5B38" w:rsidP="00774D9B">
      <w:pPr>
        <w:rPr>
          <w:rFonts w:eastAsia="바탕"/>
          <w:b/>
          <w:bCs/>
          <w:lang w:eastAsia="ko-KR"/>
        </w:rPr>
      </w:pPr>
    </w:p>
    <w:p w14:paraId="7499AAD2" w14:textId="32839B76" w:rsidR="00EE5B38" w:rsidRPr="00AE0AB4" w:rsidRDefault="00EE5B38" w:rsidP="00EE5B3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Theme="minorEastAsia"/>
          <w:sz w:val="36"/>
          <w:lang w:val="en-US" w:eastAsia="ko-KR"/>
        </w:rPr>
      </w:pPr>
      <w:r w:rsidRPr="00AE0AB4">
        <w:rPr>
          <w:rFonts w:eastAsiaTheme="minorEastAsia" w:hint="eastAsia"/>
          <w:sz w:val="36"/>
          <w:lang w:val="en-US" w:eastAsia="ko-KR"/>
        </w:rPr>
        <w:t>Conclusion</w:t>
      </w:r>
    </w:p>
    <w:p w14:paraId="1CBF471B" w14:textId="77777777" w:rsidR="00B76967" w:rsidRDefault="00B76967" w:rsidP="00B76967">
      <w:pPr>
        <w:rPr>
          <w:lang w:eastAsia="ko-KR"/>
        </w:rPr>
      </w:pPr>
      <w:r w:rsidRPr="001D1ADE">
        <w:rPr>
          <w:rFonts w:hint="eastAsia"/>
          <w:b/>
          <w:lang w:eastAsia="ko-KR"/>
        </w:rPr>
        <w:t>Observation 1:</w:t>
      </w:r>
      <w:r>
        <w:rPr>
          <w:b/>
          <w:lang w:eastAsia="ko-KR"/>
        </w:rPr>
        <w:t xml:space="preserve"> </w:t>
      </w:r>
      <w:r>
        <w:rPr>
          <w:lang w:eastAsia="ko-KR"/>
        </w:rPr>
        <w:t>A UE capable of 2Tx transmission may trigger only one polarization due to the polarization mismatch.</w:t>
      </w:r>
    </w:p>
    <w:p w14:paraId="6629AE73" w14:textId="77777777" w:rsidR="00685352" w:rsidRDefault="00685352" w:rsidP="00685352">
      <w:pPr>
        <w:rPr>
          <w:rFonts w:eastAsia="바탕"/>
          <w:b/>
          <w:bCs/>
          <w:lang w:eastAsia="ko-KR"/>
        </w:rPr>
      </w:pPr>
    </w:p>
    <w:p w14:paraId="71D4A760" w14:textId="77777777" w:rsidR="00B76967" w:rsidRPr="00532AD2" w:rsidRDefault="00B76967" w:rsidP="00B76967">
      <w:pPr>
        <w:rPr>
          <w:lang w:eastAsia="ko-KR"/>
        </w:rPr>
      </w:pPr>
      <w:r>
        <w:rPr>
          <w:rFonts w:hint="eastAsia"/>
          <w:b/>
          <w:lang w:eastAsia="ko-KR"/>
        </w:rPr>
        <w:t>Observation 2</w:t>
      </w:r>
      <w:r w:rsidRPr="001D1ADE">
        <w:rPr>
          <w:rFonts w:hint="eastAsia"/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1D56EB">
        <w:rPr>
          <w:lang w:eastAsia="ko-KR"/>
        </w:rPr>
        <w:t>Whenever the UE triggers only one polarization for transmission, the equation of EIRP does not include UE’s polarization gain.</w:t>
      </w:r>
    </w:p>
    <w:p w14:paraId="0625F67B" w14:textId="77777777" w:rsidR="00B76967" w:rsidRPr="001D56EB" w:rsidRDefault="00B76967" w:rsidP="00B76967">
      <w:pPr>
        <w:rPr>
          <w:lang w:eastAsia="ko-KR"/>
        </w:rPr>
      </w:pPr>
    </w:p>
    <w:p w14:paraId="796D6FAC" w14:textId="77777777" w:rsidR="00B76967" w:rsidRDefault="00B76967" w:rsidP="00B76967">
      <w:pPr>
        <w:rPr>
          <w:lang w:eastAsia="ko-KR"/>
        </w:rPr>
      </w:pPr>
      <w:r>
        <w:rPr>
          <w:rFonts w:hint="eastAsia"/>
          <w:b/>
          <w:lang w:eastAsia="ko-KR"/>
        </w:rPr>
        <w:t>Observation 3</w:t>
      </w:r>
      <w:r w:rsidRPr="001D1ADE">
        <w:rPr>
          <w:rFonts w:hint="eastAsia"/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0F3697">
        <w:rPr>
          <w:lang w:eastAsia="ko-KR"/>
        </w:rPr>
        <w:t>UE’s polarization gain has been assumed when RAN4 defined the EIRP requirements such as min. peak EIRP and EIRP spherical coverage.</w:t>
      </w:r>
    </w:p>
    <w:p w14:paraId="2B807245" w14:textId="77777777" w:rsidR="00B76967" w:rsidRDefault="00B76967" w:rsidP="00B76967">
      <w:pPr>
        <w:rPr>
          <w:lang w:eastAsia="ko-KR"/>
        </w:rPr>
      </w:pPr>
    </w:p>
    <w:p w14:paraId="6D410DA4" w14:textId="77777777" w:rsidR="00B76967" w:rsidRDefault="00B76967" w:rsidP="00B76967">
      <w:pPr>
        <w:rPr>
          <w:lang w:eastAsia="ko-KR"/>
        </w:rPr>
      </w:pPr>
      <w:r>
        <w:rPr>
          <w:rFonts w:hint="eastAsia"/>
          <w:b/>
          <w:lang w:eastAsia="ko-KR"/>
        </w:rPr>
        <w:t>Observation 4</w:t>
      </w:r>
      <w:r w:rsidRPr="001D1ADE">
        <w:rPr>
          <w:rFonts w:hint="eastAsia"/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727D05">
        <w:rPr>
          <w:lang w:eastAsia="ko-KR"/>
        </w:rPr>
        <w:t xml:space="preserve">In RAN4#93 meeting, </w:t>
      </w:r>
      <w:r>
        <w:rPr>
          <w:lang w:eastAsia="ko-KR"/>
        </w:rPr>
        <w:t>eight</w:t>
      </w:r>
      <w:r w:rsidRPr="00727D05">
        <w:rPr>
          <w:lang w:eastAsia="ko-KR"/>
        </w:rPr>
        <w:t xml:space="preserve"> possible test methodologies techniques</w:t>
      </w:r>
      <w:r>
        <w:rPr>
          <w:lang w:eastAsia="ko-KR"/>
        </w:rPr>
        <w:t xml:space="preserve"> for enhancement</w:t>
      </w:r>
      <w:r w:rsidRPr="00727D05">
        <w:rPr>
          <w:lang w:eastAsia="ko-KR"/>
        </w:rPr>
        <w:t xml:space="preserve"> have been captured to </w:t>
      </w:r>
      <w:r>
        <w:rPr>
          <w:lang w:eastAsia="ko-KR"/>
        </w:rPr>
        <w:t>minimize or remove the polarization mismatch</w:t>
      </w:r>
      <w:r w:rsidRPr="00727D05">
        <w:rPr>
          <w:lang w:eastAsia="ko-KR"/>
        </w:rPr>
        <w:t>.</w:t>
      </w:r>
    </w:p>
    <w:p w14:paraId="79AC979B" w14:textId="77777777" w:rsidR="00B76967" w:rsidRPr="00B76967" w:rsidRDefault="00B76967" w:rsidP="00B76967">
      <w:pPr>
        <w:rPr>
          <w:b/>
          <w:lang w:eastAsia="ko-KR"/>
        </w:rPr>
      </w:pPr>
    </w:p>
    <w:p w14:paraId="0BB17908" w14:textId="77777777" w:rsidR="00B76967" w:rsidRPr="00357532" w:rsidRDefault="00B76967" w:rsidP="00B76967">
      <w:pPr>
        <w:rPr>
          <w:lang w:eastAsia="ko-KR"/>
        </w:rPr>
      </w:pPr>
      <w:r>
        <w:rPr>
          <w:rFonts w:hint="eastAsia"/>
          <w:b/>
          <w:lang w:eastAsia="ko-KR"/>
        </w:rPr>
        <w:t>Observation 5</w:t>
      </w:r>
      <w:r w:rsidRPr="001D1ADE">
        <w:rPr>
          <w:rFonts w:hint="eastAsia"/>
          <w:b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lang w:eastAsia="ko-KR"/>
        </w:rPr>
        <w:t>Based on the result</w:t>
      </w:r>
      <w:r w:rsidRPr="004F4E6D">
        <w:rPr>
          <w:lang w:eastAsia="ko-KR"/>
        </w:rPr>
        <w:t xml:space="preserve"> of the informal email discussion, six companies identify that there is a potential conflict between the core requirement and the current EIRP measurement procedure. However, four companies does not find the conflict.</w:t>
      </w:r>
    </w:p>
    <w:p w14:paraId="2231F6C5" w14:textId="77777777" w:rsidR="00B76967" w:rsidRDefault="00B76967" w:rsidP="00685352">
      <w:pPr>
        <w:rPr>
          <w:rFonts w:eastAsia="바탕"/>
          <w:b/>
          <w:bCs/>
          <w:lang w:eastAsia="ko-KR"/>
        </w:rPr>
      </w:pPr>
    </w:p>
    <w:p w14:paraId="18D6B27E" w14:textId="77777777" w:rsidR="00B76967" w:rsidRDefault="00B76967" w:rsidP="00B76967">
      <w:pPr>
        <w:rPr>
          <w:rFonts w:eastAsia="바탕"/>
          <w:bCs/>
          <w:lang w:eastAsia="ko-KR"/>
        </w:rPr>
      </w:pPr>
      <w:r w:rsidRPr="00A25E10">
        <w:rPr>
          <w:rFonts w:eastAsia="바탕"/>
          <w:b/>
          <w:bCs/>
          <w:lang w:eastAsia="ko-KR"/>
        </w:rPr>
        <w:t>Observation 6:</w:t>
      </w:r>
      <w:r>
        <w:rPr>
          <w:rFonts w:eastAsia="바탕"/>
          <w:bCs/>
          <w:lang w:eastAsia="ko-KR"/>
        </w:rPr>
        <w:t xml:space="preserve"> Using TPMI can be a good solution to trigger 2Tx transmission for Rel-16 UEs in order to avoid the UE’s behaviour such as triggering only one polarization for transmission.</w:t>
      </w:r>
    </w:p>
    <w:p w14:paraId="7F8A4829" w14:textId="77777777" w:rsidR="00B76967" w:rsidRDefault="00B76967" w:rsidP="00B76967">
      <w:pPr>
        <w:rPr>
          <w:rFonts w:eastAsia="바탕"/>
          <w:b/>
          <w:bCs/>
          <w:lang w:eastAsia="ko-KR"/>
        </w:rPr>
      </w:pPr>
    </w:p>
    <w:p w14:paraId="76FF5C87" w14:textId="77777777" w:rsidR="00B76967" w:rsidRDefault="00B76967" w:rsidP="00B76967">
      <w:pPr>
        <w:rPr>
          <w:rFonts w:eastAsia="바탕"/>
          <w:bCs/>
          <w:lang w:eastAsia="ko-KR"/>
        </w:rPr>
      </w:pPr>
      <w:r w:rsidRPr="00725127">
        <w:rPr>
          <w:rFonts w:eastAsia="바탕"/>
          <w:b/>
          <w:bCs/>
          <w:lang w:eastAsia="ko-KR"/>
        </w:rPr>
        <w:t>Observation 7:</w:t>
      </w:r>
      <w:r>
        <w:rPr>
          <w:rFonts w:eastAsia="바탕"/>
          <w:bCs/>
          <w:lang w:eastAsia="ko-KR"/>
        </w:rPr>
        <w:t xml:space="preserve"> The solution of using TPMI is only available to Rel-16 UEs since it is not allowed to use TPMI of [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  <w:lang w:eastAsia="ko-KR"/>
              </w:rPr>
            </m:ctrlPr>
          </m:mPr>
          <m:mr>
            <m:e>
              <m:r>
                <w:rPr>
                  <w:rFonts w:ascii="Cambria Math" w:eastAsia="바탕" w:hAnsi="Cambria Math"/>
                  <w:lang w:eastAsia="ko-KR"/>
                </w:rPr>
                <m:t>1</m:t>
              </m:r>
            </m:e>
          </m:mr>
          <m:mr>
            <m:e>
              <m:r>
                <w:rPr>
                  <w:rFonts w:ascii="Cambria Math" w:eastAsia="바탕" w:hAnsi="Cambria Math"/>
                  <w:lang w:eastAsia="ko-KR"/>
                </w:rPr>
                <m:t>1</m:t>
              </m:r>
            </m:e>
          </m:mr>
        </m:m>
      </m:oMath>
      <w:r>
        <w:rPr>
          <w:rFonts w:eastAsia="바탕" w:hint="eastAsia"/>
          <w:bCs/>
          <w:lang w:eastAsia="ko-KR"/>
        </w:rPr>
        <w:t>]</w:t>
      </w:r>
      <w:r>
        <w:rPr>
          <w:rFonts w:eastAsia="바탕"/>
          <w:bCs/>
          <w:lang w:eastAsia="ko-KR"/>
        </w:rPr>
        <w:t xml:space="preserve"> to force Rel-15 UEs to trigger 2Tx transmission [6].</w:t>
      </w:r>
    </w:p>
    <w:p w14:paraId="3D8DAF30" w14:textId="77777777" w:rsidR="00B76967" w:rsidRDefault="00B76967" w:rsidP="00B76967">
      <w:pPr>
        <w:rPr>
          <w:rFonts w:eastAsia="바탕"/>
          <w:bCs/>
          <w:lang w:eastAsia="ko-KR"/>
        </w:rPr>
      </w:pPr>
    </w:p>
    <w:p w14:paraId="1089AF73" w14:textId="77777777" w:rsidR="00B76967" w:rsidRPr="00430087" w:rsidRDefault="00B76967" w:rsidP="00B76967">
      <w:pPr>
        <w:rPr>
          <w:rFonts w:eastAsia="바탕"/>
          <w:bCs/>
          <w:lang w:eastAsia="ko-KR"/>
        </w:rPr>
      </w:pPr>
      <w:r w:rsidRPr="00430087">
        <w:rPr>
          <w:rFonts w:eastAsia="바탕" w:hint="eastAsia"/>
          <w:b/>
          <w:bCs/>
          <w:lang w:eastAsia="ko-KR"/>
        </w:rPr>
        <w:t xml:space="preserve">Observation 8: </w:t>
      </w:r>
      <w:r w:rsidRPr="00430087">
        <w:rPr>
          <w:rFonts w:eastAsia="바탕"/>
          <w:bCs/>
          <w:lang w:eastAsia="ko-KR"/>
        </w:rPr>
        <w:t xml:space="preserve">Based on the observation 7, </w:t>
      </w:r>
      <w:r>
        <w:rPr>
          <w:rFonts w:eastAsia="바탕"/>
          <w:bCs/>
          <w:lang w:eastAsia="ko-KR"/>
        </w:rPr>
        <w:t xml:space="preserve">the total EIRP does not include the polarization gain when </w:t>
      </w:r>
      <w:r w:rsidRPr="00430087">
        <w:rPr>
          <w:rFonts w:eastAsia="바탕"/>
          <w:bCs/>
          <w:lang w:eastAsia="ko-KR"/>
        </w:rPr>
        <w:t>Rel-15 UEs may trigger only one polarization due to th</w:t>
      </w:r>
      <w:r>
        <w:rPr>
          <w:rFonts w:eastAsia="바탕"/>
          <w:bCs/>
          <w:lang w:eastAsia="ko-KR"/>
        </w:rPr>
        <w:t>e polarization mismatch.</w:t>
      </w:r>
    </w:p>
    <w:p w14:paraId="4D675737" w14:textId="77777777" w:rsidR="00B76967" w:rsidRDefault="00B76967" w:rsidP="00B76967">
      <w:pPr>
        <w:rPr>
          <w:rFonts w:eastAsia="바탕"/>
          <w:bCs/>
          <w:lang w:eastAsia="ko-KR"/>
        </w:rPr>
      </w:pPr>
    </w:p>
    <w:p w14:paraId="633DB093" w14:textId="77777777" w:rsidR="00B76967" w:rsidRDefault="00B76967" w:rsidP="00B76967">
      <w:pPr>
        <w:rPr>
          <w:rFonts w:eastAsia="바탕"/>
          <w:bCs/>
          <w:lang w:eastAsia="ko-KR"/>
        </w:rPr>
      </w:pPr>
      <w:r w:rsidRPr="00EE5B38">
        <w:rPr>
          <w:rFonts w:eastAsia="바탕" w:hint="eastAsia"/>
          <w:b/>
          <w:bCs/>
          <w:lang w:eastAsia="ko-KR"/>
        </w:rPr>
        <w:t>Observation 9:</w:t>
      </w:r>
      <w:r>
        <w:rPr>
          <w:rFonts w:eastAsia="바탕"/>
          <w:b/>
          <w:bCs/>
          <w:lang w:eastAsia="ko-KR"/>
        </w:rPr>
        <w:t xml:space="preserve"> </w:t>
      </w:r>
      <w:r>
        <w:rPr>
          <w:rFonts w:eastAsia="바탕"/>
          <w:bCs/>
          <w:lang w:eastAsia="ko-KR"/>
        </w:rPr>
        <w:t>Introducing the polarization scan method can be beneficial to minimize the polarization mismatch between the TE and Rel-15 UE. However, this test method will increase test times by a factor of N (# of scanning sector). If N is not chosen carefully, then the test times will be increased significantly.</w:t>
      </w:r>
    </w:p>
    <w:p w14:paraId="1D4460AE" w14:textId="77777777" w:rsidR="00B76967" w:rsidRPr="00B76967" w:rsidRDefault="00B76967" w:rsidP="00B76967">
      <w:pPr>
        <w:rPr>
          <w:rFonts w:eastAsia="바탕"/>
          <w:bCs/>
          <w:lang w:eastAsia="ko-KR"/>
        </w:rPr>
      </w:pPr>
    </w:p>
    <w:p w14:paraId="7F869FEC" w14:textId="48184844" w:rsidR="00B76967" w:rsidRDefault="00B76967" w:rsidP="00B76967">
      <w:pPr>
        <w:rPr>
          <w:rFonts w:eastAsia="바탕"/>
          <w:bCs/>
          <w:lang w:eastAsia="ko-KR"/>
        </w:rPr>
      </w:pPr>
      <w:r w:rsidRPr="00C01858">
        <w:rPr>
          <w:rFonts w:eastAsia="바탕"/>
          <w:b/>
          <w:bCs/>
          <w:lang w:eastAsia="ko-KR"/>
        </w:rPr>
        <w:t>Proposal 1:</w:t>
      </w:r>
      <w:r>
        <w:rPr>
          <w:rFonts w:eastAsia="바탕"/>
          <w:bCs/>
          <w:lang w:eastAsia="ko-KR"/>
        </w:rPr>
        <w:t xml:space="preserve"> </w:t>
      </w:r>
      <w:r w:rsidR="00B07CC9">
        <w:rPr>
          <w:rFonts w:eastAsia="바탕"/>
          <w:bCs/>
          <w:lang w:eastAsia="ko-KR"/>
        </w:rPr>
        <w:t xml:space="preserve">For Rel-16 UE, </w:t>
      </w:r>
      <w:r>
        <w:rPr>
          <w:rFonts w:eastAsia="바탕"/>
          <w:bCs/>
          <w:lang w:eastAsia="ko-KR"/>
        </w:rPr>
        <w:t>RAN4 should use TPMI of [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  <w:lang w:eastAsia="ko-KR"/>
              </w:rPr>
            </m:ctrlPr>
          </m:mPr>
          <m:mr>
            <m:e>
              <m:r>
                <w:rPr>
                  <w:rFonts w:ascii="Cambria Math" w:eastAsia="바탕" w:hAnsi="Cambria Math"/>
                  <w:lang w:eastAsia="ko-KR"/>
                </w:rPr>
                <m:t>1</m:t>
              </m:r>
            </m:e>
          </m:mr>
          <m:mr>
            <m:e>
              <m:r>
                <w:rPr>
                  <w:rFonts w:ascii="Cambria Math" w:eastAsia="바탕" w:hAnsi="Cambria Math"/>
                  <w:lang w:eastAsia="ko-KR"/>
                </w:rPr>
                <m:t>1</m:t>
              </m:r>
            </m:e>
          </m:mr>
        </m:m>
      </m:oMath>
      <w:r>
        <w:rPr>
          <w:rFonts w:eastAsia="바탕" w:hint="eastAsia"/>
          <w:bCs/>
          <w:lang w:eastAsia="ko-KR"/>
        </w:rPr>
        <w:t>]</w:t>
      </w:r>
      <w:r w:rsidR="00B07CC9">
        <w:rPr>
          <w:rFonts w:eastAsia="바탕"/>
          <w:bCs/>
          <w:lang w:eastAsia="ko-KR"/>
        </w:rPr>
        <w:t xml:space="preserve"> to force </w:t>
      </w:r>
      <w:r>
        <w:rPr>
          <w:rFonts w:eastAsia="바탕"/>
          <w:bCs/>
          <w:lang w:eastAsia="ko-KR"/>
        </w:rPr>
        <w:t>UE to trigger 2Tx transmission</w:t>
      </w:r>
      <w:r w:rsidR="007B42AB">
        <w:rPr>
          <w:rFonts w:eastAsia="바탕" w:hint="eastAsia"/>
          <w:bCs/>
          <w:lang w:eastAsia="ko-KR"/>
        </w:rPr>
        <w:t xml:space="preserve"> for the EIRP measurement</w:t>
      </w:r>
      <w:r>
        <w:rPr>
          <w:rFonts w:eastAsia="바탕"/>
          <w:bCs/>
          <w:lang w:eastAsia="ko-KR"/>
        </w:rPr>
        <w:t>.</w:t>
      </w:r>
    </w:p>
    <w:p w14:paraId="2F7439B5" w14:textId="77777777" w:rsidR="00B76967" w:rsidRDefault="00B76967" w:rsidP="00685352">
      <w:pPr>
        <w:rPr>
          <w:rFonts w:eastAsia="바탕"/>
          <w:b/>
          <w:bCs/>
          <w:lang w:eastAsia="ko-KR"/>
        </w:rPr>
      </w:pPr>
    </w:p>
    <w:p w14:paraId="1916A75F" w14:textId="77777777" w:rsidR="00B76967" w:rsidRDefault="00B76967" w:rsidP="00B76967">
      <w:pPr>
        <w:rPr>
          <w:rFonts w:eastAsia="바탕"/>
          <w:bCs/>
          <w:lang w:eastAsia="ko-KR"/>
        </w:rPr>
      </w:pPr>
      <w:r>
        <w:rPr>
          <w:rFonts w:eastAsia="바탕"/>
          <w:b/>
          <w:bCs/>
          <w:lang w:eastAsia="ko-KR"/>
        </w:rPr>
        <w:t>Proposal 2</w:t>
      </w:r>
      <w:r w:rsidRPr="00C606CB">
        <w:rPr>
          <w:rFonts w:eastAsia="바탕"/>
          <w:b/>
          <w:bCs/>
          <w:lang w:eastAsia="ko-KR"/>
        </w:rPr>
        <w:t>:</w:t>
      </w:r>
      <w:r w:rsidRPr="00C606CB">
        <w:rPr>
          <w:rFonts w:eastAsia="바탕"/>
          <w:bCs/>
          <w:lang w:eastAsia="ko-KR"/>
        </w:rPr>
        <w:t xml:space="preserve"> </w:t>
      </w:r>
      <w:r>
        <w:rPr>
          <w:rFonts w:eastAsia="바탕"/>
          <w:bCs/>
          <w:lang w:eastAsia="ko-KR"/>
        </w:rPr>
        <w:t xml:space="preserve">For Rel-15 UE, </w:t>
      </w:r>
      <w:r w:rsidRPr="00C606CB">
        <w:rPr>
          <w:rFonts w:eastAsia="바탕"/>
          <w:bCs/>
          <w:lang w:eastAsia="ko-KR"/>
        </w:rPr>
        <w:t xml:space="preserve">RAN4 should </w:t>
      </w:r>
      <w:r>
        <w:rPr>
          <w:rFonts w:eastAsia="바탕"/>
          <w:bCs/>
          <w:lang w:eastAsia="ko-KR"/>
        </w:rPr>
        <w:t>use the following equation for the EIRP measurement.</w:t>
      </w:r>
    </w:p>
    <w:p w14:paraId="151F9DD6" w14:textId="77777777" w:rsidR="00B76967" w:rsidRDefault="00B76967" w:rsidP="00B76967">
      <w:pPr>
        <w:rPr>
          <w:rFonts w:eastAsia="바탕"/>
          <w:bCs/>
          <w:lang w:eastAsia="ko-KR"/>
        </w:rPr>
      </w:pPr>
    </w:p>
    <w:p w14:paraId="78F6E8AA" w14:textId="77777777" w:rsidR="00B76967" w:rsidRPr="00430087" w:rsidRDefault="00B76967" w:rsidP="00B76967">
      <w:pPr>
        <w:pStyle w:val="ad"/>
        <w:numPr>
          <w:ilvl w:val="0"/>
          <w:numId w:val="14"/>
        </w:numPr>
        <w:ind w:leftChars="0"/>
        <w:rPr>
          <w:rFonts w:eastAsia="바탕"/>
          <w:bCs/>
        </w:rPr>
      </w:pP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=θ) = 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=θ</w:t>
      </w:r>
      <w:r w:rsidRPr="00430087">
        <w:rPr>
          <w:rFonts w:eastAsia="바탕"/>
          <w:bCs/>
          <w:vertAlign w:val="subscript"/>
        </w:rPr>
        <w:t>TPMI0</w:t>
      </w:r>
      <w:r w:rsidRPr="00430087">
        <w:rPr>
          <w:rFonts w:eastAsia="바탕"/>
          <w:bCs/>
        </w:rPr>
        <w:t>) + 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=θ</w:t>
      </w:r>
      <w:r w:rsidRPr="00430087">
        <w:rPr>
          <w:rFonts w:eastAsia="바탕"/>
          <w:bCs/>
          <w:vertAlign w:val="subscript"/>
        </w:rPr>
        <w:t>TPMI1</w:t>
      </w:r>
      <w:r w:rsidRPr="00430087">
        <w:rPr>
          <w:rFonts w:eastAsia="바탕"/>
          <w:bCs/>
        </w:rPr>
        <w:t>)</w:t>
      </w:r>
    </w:p>
    <w:p w14:paraId="3348BE5D" w14:textId="77777777" w:rsidR="00B76967" w:rsidRPr="00430087" w:rsidRDefault="00B76967" w:rsidP="00B76967">
      <w:pPr>
        <w:pStyle w:val="ad"/>
        <w:numPr>
          <w:ilvl w:val="0"/>
          <w:numId w:val="14"/>
        </w:numPr>
        <w:ind w:leftChars="0"/>
        <w:rPr>
          <w:rFonts w:eastAsia="바탕"/>
          <w:bCs/>
        </w:rPr>
      </w:pP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=φ) = 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 φ</w:t>
      </w:r>
      <w:r w:rsidRPr="00430087">
        <w:rPr>
          <w:rFonts w:eastAsia="바탕"/>
          <w:bCs/>
          <w:vertAlign w:val="subscript"/>
        </w:rPr>
        <w:t xml:space="preserve"> TPMI0</w:t>
      </w:r>
      <w:r w:rsidRPr="00430087">
        <w:rPr>
          <w:rFonts w:eastAsia="바탕"/>
          <w:bCs/>
        </w:rPr>
        <w:t>) + 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 φ</w:t>
      </w:r>
      <w:r w:rsidRPr="00430087">
        <w:rPr>
          <w:rFonts w:eastAsia="바탕"/>
          <w:bCs/>
          <w:vertAlign w:val="subscript"/>
        </w:rPr>
        <w:t xml:space="preserve"> TPMI1</w:t>
      </w:r>
      <w:r w:rsidRPr="00430087">
        <w:rPr>
          <w:rFonts w:eastAsia="바탕"/>
          <w:bCs/>
        </w:rPr>
        <w:t>)</w:t>
      </w:r>
    </w:p>
    <w:p w14:paraId="08BBD253" w14:textId="77777777" w:rsidR="00B76967" w:rsidRPr="00430087" w:rsidRDefault="00B76967" w:rsidP="00B76967">
      <w:pPr>
        <w:pStyle w:val="ad"/>
        <w:numPr>
          <w:ilvl w:val="0"/>
          <w:numId w:val="14"/>
        </w:numPr>
        <w:ind w:leftChars="0"/>
        <w:rPr>
          <w:rFonts w:eastAsia="바탕"/>
          <w:bCs/>
        </w:rPr>
      </w:pPr>
      <w:r w:rsidRPr="00430087">
        <w:rPr>
          <w:rFonts w:eastAsia="바탕"/>
          <w:bCs/>
          <w:lang w:eastAsia="ko-KR"/>
        </w:rPr>
        <w:t>The total component of EIRP</w:t>
      </w:r>
      <w:r w:rsidRPr="00430087">
        <w:rPr>
          <w:rFonts w:eastAsia="바탕" w:hint="eastAsia"/>
          <w:bCs/>
          <w:lang w:eastAsia="ko-KR"/>
        </w:rPr>
        <w:t xml:space="preserve"> f</w:t>
      </w:r>
      <w:r w:rsidRPr="00430087">
        <w:rPr>
          <w:rFonts w:eastAsia="바탕"/>
          <w:bCs/>
          <w:lang w:eastAsia="ko-KR"/>
        </w:rPr>
        <w:t xml:space="preserve">or Rel-15 UEs = </w:t>
      </w:r>
      <w:r w:rsidRPr="00430087">
        <w:rPr>
          <w:rFonts w:eastAsia="바탕" w:hint="eastAsia"/>
          <w:bCs/>
          <w:lang w:eastAsia="ko-KR"/>
        </w:rPr>
        <w:t xml:space="preserve">max </w:t>
      </w:r>
      <w:r w:rsidRPr="00430087">
        <w:rPr>
          <w:rFonts w:eastAsia="바탕"/>
          <w:bCs/>
          <w:lang w:eastAsia="ko-KR"/>
        </w:rPr>
        <w:t>(</w:t>
      </w: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>
        <w:rPr>
          <w:rFonts w:eastAsia="바탕"/>
          <w:bCs/>
        </w:rPr>
        <w:t xml:space="preserve">=θ), </w:t>
      </w:r>
      <w:r w:rsidRPr="00430087">
        <w:rPr>
          <w:rFonts w:eastAsia="바탕"/>
          <w:bCs/>
        </w:rPr>
        <w:t>EIRP (Pol</w:t>
      </w:r>
      <w:r w:rsidRPr="00430087">
        <w:rPr>
          <w:rFonts w:eastAsia="바탕"/>
          <w:bCs/>
          <w:vertAlign w:val="subscript"/>
        </w:rPr>
        <w:t>Link</w:t>
      </w:r>
      <w:r w:rsidRPr="00430087">
        <w:rPr>
          <w:rFonts w:eastAsia="바탕"/>
          <w:bCs/>
        </w:rPr>
        <w:t>=φ))</w:t>
      </w:r>
    </w:p>
    <w:p w14:paraId="28807A25" w14:textId="77777777" w:rsidR="00B76967" w:rsidRDefault="00B76967" w:rsidP="00B76967">
      <w:pPr>
        <w:rPr>
          <w:rFonts w:eastAsia="바탕"/>
          <w:b/>
          <w:bCs/>
          <w:lang w:eastAsia="ko-KR"/>
        </w:rPr>
      </w:pPr>
    </w:p>
    <w:p w14:paraId="2F8B966D" w14:textId="16A8777D" w:rsidR="00B76967" w:rsidRDefault="00B76967" w:rsidP="00B76967">
      <w:pPr>
        <w:rPr>
          <w:rFonts w:eastAsia="바탕"/>
          <w:bCs/>
          <w:lang w:eastAsia="ko-KR"/>
        </w:rPr>
      </w:pPr>
      <w:r>
        <w:rPr>
          <w:rFonts w:eastAsia="바탕"/>
          <w:b/>
          <w:bCs/>
          <w:lang w:eastAsia="ko-KR"/>
        </w:rPr>
        <w:t>Proposal 3</w:t>
      </w:r>
      <w:r w:rsidRPr="00C606CB">
        <w:rPr>
          <w:rFonts w:eastAsia="바탕"/>
          <w:b/>
          <w:bCs/>
          <w:lang w:eastAsia="ko-KR"/>
        </w:rPr>
        <w:t>:</w:t>
      </w:r>
      <w:r w:rsidRPr="00C606CB">
        <w:rPr>
          <w:rFonts w:eastAsia="바탕"/>
          <w:bCs/>
          <w:lang w:eastAsia="ko-KR"/>
        </w:rPr>
        <w:t xml:space="preserve"> </w:t>
      </w:r>
      <w:r w:rsidR="002A721C">
        <w:rPr>
          <w:rFonts w:eastAsia="바탕"/>
          <w:bCs/>
          <w:lang w:eastAsia="ko-KR"/>
        </w:rPr>
        <w:t xml:space="preserve">For Rel-15 UE, </w:t>
      </w:r>
      <w:r w:rsidRPr="00C606CB">
        <w:rPr>
          <w:rFonts w:eastAsia="바탕"/>
          <w:bCs/>
          <w:lang w:eastAsia="ko-KR"/>
        </w:rPr>
        <w:t xml:space="preserve">RAN4 should </w:t>
      </w:r>
      <w:r>
        <w:rPr>
          <w:rFonts w:eastAsia="바탕"/>
          <w:bCs/>
          <w:lang w:eastAsia="ko-KR"/>
        </w:rPr>
        <w:t xml:space="preserve">also </w:t>
      </w:r>
      <w:r w:rsidRPr="00C606CB">
        <w:rPr>
          <w:rFonts w:eastAsia="바탕"/>
          <w:bCs/>
          <w:lang w:eastAsia="ko-KR"/>
        </w:rPr>
        <w:t xml:space="preserve">use the </w:t>
      </w:r>
      <w:r w:rsidRPr="00C606CB">
        <w:rPr>
          <w:rFonts w:eastAsia="바탕"/>
          <w:bCs/>
        </w:rPr>
        <w:t>TPMI</w:t>
      </w:r>
      <w:r w:rsidRPr="00430087">
        <w:rPr>
          <w:rFonts w:eastAsia="바탕"/>
          <w:bCs/>
        </w:rPr>
        <w:t xml:space="preserve"> of</w:t>
      </w:r>
      <m:oMath>
        <m:r>
          <m:rPr>
            <m:sty m:val="p"/>
          </m:rPr>
          <w:rPr>
            <w:rFonts w:ascii="Cambria Math" w:eastAsia="바탕" w:hAnsi="Cambria Math"/>
          </w:rPr>
          <m:t xml:space="preserve"> 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</m:m>
      </m:oMath>
      <w:r w:rsidRPr="00430087">
        <w:rPr>
          <w:rFonts w:eastAsia="바탕" w:hint="eastAsia"/>
          <w:bCs/>
          <w:lang w:eastAsia="ko-KR"/>
        </w:rPr>
        <w:t xml:space="preserve">] </w:t>
      </w:r>
      <w:r w:rsidRPr="00430087">
        <w:rPr>
          <w:rFonts w:eastAsia="바탕"/>
          <w:bCs/>
          <w:lang w:eastAsia="ko-KR"/>
        </w:rPr>
        <w:t>and</w:t>
      </w:r>
      <m:oMath>
        <m:r>
          <m:rPr>
            <m:sty m:val="p"/>
          </m:rPr>
          <w:rPr>
            <w:rFonts w:ascii="Cambria Math" w:eastAsia="바탕" w:hAnsi="Cambria Math"/>
            <w:lang w:eastAsia="ko-KR"/>
          </w:rPr>
          <m:t xml:space="preserve"> </m:t>
        </m:r>
        <m:r>
          <m:rPr>
            <m:sty m:val="p"/>
          </m:rPr>
          <w:rPr>
            <w:rFonts w:ascii="Cambria Math" w:eastAsia="바탕" w:hAnsi="Cambria Math"/>
          </w:rPr>
          <m:t>[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바탕" w:hAnsi="Cambria Math"/>
                <w:bCs/>
              </w:rPr>
            </m:ctrlPr>
          </m:mPr>
          <m:mr>
            <m:e>
              <m:r>
                <w:rPr>
                  <w:rFonts w:ascii="Cambria Math" w:eastAsia="바탕" w:hAnsi="Cambria Math"/>
                </w:rPr>
                <m:t>0</m:t>
              </m:r>
            </m:e>
          </m:mr>
          <m:mr>
            <m:e>
              <m:r>
                <w:rPr>
                  <w:rFonts w:ascii="Cambria Math" w:eastAsia="바탕" w:hAnsi="Cambria Math"/>
                </w:rPr>
                <m:t>1</m:t>
              </m:r>
            </m:e>
          </m:mr>
        </m:m>
      </m:oMath>
      <w:r w:rsidRPr="00430087">
        <w:rPr>
          <w:rFonts w:eastAsia="바탕" w:hint="eastAsia"/>
          <w:bCs/>
          <w:lang w:eastAsia="ko-KR"/>
        </w:rPr>
        <w:t>]</w:t>
      </w:r>
      <w:r w:rsidR="002A721C">
        <w:rPr>
          <w:rFonts w:eastAsia="바탕"/>
          <w:bCs/>
          <w:lang w:eastAsia="ko-KR"/>
        </w:rPr>
        <w:t xml:space="preserve"> to force </w:t>
      </w:r>
      <w:r>
        <w:rPr>
          <w:rFonts w:eastAsia="바탕"/>
          <w:bCs/>
          <w:lang w:eastAsia="ko-KR"/>
        </w:rPr>
        <w:t>UE to trigger one polarization for the EIPR measurement.</w:t>
      </w:r>
    </w:p>
    <w:p w14:paraId="43E276EA" w14:textId="77777777" w:rsidR="00B76967" w:rsidRDefault="00B76967" w:rsidP="00B76967">
      <w:pPr>
        <w:rPr>
          <w:rFonts w:eastAsia="바탕"/>
          <w:bCs/>
          <w:lang w:eastAsia="ko-KR"/>
        </w:rPr>
      </w:pPr>
    </w:p>
    <w:p w14:paraId="61F8D7AE" w14:textId="227724E6" w:rsidR="00B76967" w:rsidRPr="00B76967" w:rsidRDefault="00B76967" w:rsidP="00B76967">
      <w:pPr>
        <w:rPr>
          <w:rFonts w:eastAsia="바탕"/>
          <w:b/>
          <w:bCs/>
          <w:lang w:eastAsia="ko-KR"/>
        </w:rPr>
      </w:pPr>
      <w:r>
        <w:rPr>
          <w:rFonts w:eastAsia="바탕"/>
          <w:b/>
          <w:bCs/>
          <w:lang w:eastAsia="ko-KR"/>
        </w:rPr>
        <w:t>Proposal 4</w:t>
      </w:r>
      <w:r w:rsidRPr="00EE5B38">
        <w:rPr>
          <w:rFonts w:eastAsia="바탕"/>
          <w:b/>
          <w:bCs/>
          <w:lang w:eastAsia="ko-KR"/>
        </w:rPr>
        <w:t>:</w:t>
      </w:r>
      <w:r>
        <w:rPr>
          <w:rFonts w:eastAsia="바탕"/>
          <w:bCs/>
          <w:lang w:eastAsia="ko-KR"/>
        </w:rPr>
        <w:t xml:space="preserve"> The polarization scan method should be an optional test methodology technique for Rel-15 UEs.</w:t>
      </w:r>
      <w:r>
        <w:rPr>
          <w:rFonts w:eastAsia="바탕" w:hint="eastAsia"/>
          <w:bCs/>
          <w:lang w:eastAsia="ko-KR"/>
        </w:rPr>
        <w:t xml:space="preserve"> </w:t>
      </w:r>
      <w:r>
        <w:rPr>
          <w:rFonts w:eastAsia="바탕"/>
          <w:bCs/>
          <w:lang w:eastAsia="ko-KR"/>
        </w:rPr>
        <w:t>These Rel-15 UEs can report N (# of polarization scan) to let the TE inform that it can support the polarization scan method.</w:t>
      </w:r>
    </w:p>
    <w:p w14:paraId="4C92061D" w14:textId="77777777" w:rsidR="001171FA" w:rsidRPr="00AE0AB4" w:rsidRDefault="001171FA" w:rsidP="00CD5A37">
      <w:pPr>
        <w:pStyle w:val="1"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sz w:val="36"/>
          <w:lang w:val="en-US"/>
        </w:rPr>
      </w:pPr>
      <w:r w:rsidRPr="00AE0AB4">
        <w:rPr>
          <w:rFonts w:eastAsia="SimSun" w:hint="eastAsia"/>
          <w:sz w:val="36"/>
          <w:lang w:val="en-US"/>
        </w:rPr>
        <w:t>Reference</w:t>
      </w:r>
    </w:p>
    <w:p w14:paraId="3C181D99" w14:textId="5BD4D72D" w:rsidR="005E0144" w:rsidRDefault="00A66880" w:rsidP="00774D9B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61118B">
        <w:rPr>
          <w:lang w:val="en-US" w:eastAsia="ko-KR"/>
        </w:rPr>
        <w:t>RP-192322, “New SID: Study on enhanced test methods for FR2,” Apple Inc., CAICT, 3GPP RAN #85, September 2019</w:t>
      </w:r>
    </w:p>
    <w:p w14:paraId="0F4FC4E0" w14:textId="6B26527E" w:rsidR="0061118B" w:rsidRPr="00C164C7" w:rsidRDefault="0061118B" w:rsidP="00774D9B">
      <w:pPr>
        <w:pStyle w:val="a0"/>
        <w:rPr>
          <w:lang w:val="en-US" w:eastAsia="ko-KR"/>
        </w:rPr>
      </w:pPr>
      <w:r>
        <w:rPr>
          <w:lang w:val="en-US" w:eastAsia="ko-KR"/>
        </w:rPr>
        <w:t>[2] R4-1913960, “EIRP test methodology for polarization mismatch,” LG Electronics, 3GPP RAN4#93, November 2019</w:t>
      </w:r>
    </w:p>
    <w:p w14:paraId="63A7038F" w14:textId="5AF07E76" w:rsidR="00622C59" w:rsidRDefault="00622C59" w:rsidP="00622C59">
      <w:pPr>
        <w:pStyle w:val="a0"/>
        <w:rPr>
          <w:lang w:val="en-US" w:eastAsia="ko-KR"/>
        </w:rPr>
      </w:pPr>
      <w:r>
        <w:rPr>
          <w:lang w:val="en-US" w:eastAsia="ko-KR"/>
        </w:rPr>
        <w:t>[3] 3GPP TR 38.810 v16.4.0</w:t>
      </w:r>
    </w:p>
    <w:p w14:paraId="700E5CC6" w14:textId="59446164" w:rsidR="007B0AB0" w:rsidRDefault="00586232" w:rsidP="0008671B">
      <w:pPr>
        <w:pStyle w:val="a0"/>
        <w:rPr>
          <w:lang w:val="en-US" w:eastAsia="ko-KR"/>
        </w:rPr>
      </w:pPr>
      <w:r w:rsidRPr="00586232">
        <w:rPr>
          <w:rFonts w:hint="eastAsia"/>
          <w:lang w:val="en-US" w:eastAsia="ko-KR"/>
        </w:rPr>
        <w:t xml:space="preserve">[4] </w:t>
      </w:r>
      <w:r w:rsidRPr="00C164C7">
        <w:rPr>
          <w:lang w:val="en-US" w:eastAsia="ko-KR"/>
        </w:rPr>
        <w:t>R4-1714445, “WF on pi/2 BPSK spectrum shaping and power class in FR2,” Intel Corporation, Apple, Qualcomm, IITH, LGE, Nokia , Huawei, Motorola Mobility, 3GPP RAN4 #85, November 2017</w:t>
      </w:r>
    </w:p>
    <w:p w14:paraId="0DE4B0B8" w14:textId="6BBAC8F4" w:rsidR="00586232" w:rsidRDefault="00586232" w:rsidP="0008671B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[5] </w:t>
      </w:r>
      <w:r w:rsidR="00CB60CC">
        <w:rPr>
          <w:lang w:val="en-US" w:eastAsia="ko-KR"/>
        </w:rPr>
        <w:t>R4-1916177, “WF on FR2 test methodology enhancement,” Apple, CAICT</w:t>
      </w:r>
    </w:p>
    <w:p w14:paraId="525F6D08" w14:textId="14D06E52" w:rsidR="00725127" w:rsidRDefault="00725127" w:rsidP="00725127">
      <w:pPr>
        <w:pStyle w:val="a0"/>
        <w:rPr>
          <w:lang w:val="en-US" w:eastAsia="ko-KR"/>
        </w:rPr>
      </w:pPr>
      <w:r>
        <w:rPr>
          <w:lang w:val="en-US" w:eastAsia="ko-KR"/>
        </w:rPr>
        <w:t>[6] 3GPP TR 38.212 v15.9.0</w:t>
      </w:r>
    </w:p>
    <w:p w14:paraId="23B94DC8" w14:textId="3E5BFF72" w:rsidR="00CB5CC2" w:rsidRDefault="00CB5CC2" w:rsidP="00CB5CC2">
      <w:pPr>
        <w:pStyle w:val="a0"/>
        <w:rPr>
          <w:lang w:val="en-US" w:eastAsia="ko-KR"/>
        </w:rPr>
      </w:pPr>
      <w:r>
        <w:rPr>
          <w:lang w:val="en-US" w:eastAsia="ko-KR"/>
        </w:rPr>
        <w:t>[7] R4-1911503, “Views on the polarization mismatch objective,” Apple Inc., 3GPP RAN4 #92 Bis, October 2019</w:t>
      </w:r>
    </w:p>
    <w:p w14:paraId="6A2FBA14" w14:textId="44D8B63B" w:rsidR="007B7BCB" w:rsidRPr="00CB5CC2" w:rsidRDefault="00CB5CC2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[8] R4-1912107, “On Minimizing Impact of Polarization Basis Mismatch,” Keysight Technologies UK Ltd, 3GPP RAN4 #92Bis, October 2019</w:t>
      </w:r>
    </w:p>
    <w:sectPr w:rsidR="007B7BCB" w:rsidRPr="00CB5CC2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5B3AC" w14:textId="77777777" w:rsidR="00F75D52" w:rsidRDefault="00F75D52" w:rsidP="00D306DF">
      <w:r>
        <w:separator/>
      </w:r>
    </w:p>
  </w:endnote>
  <w:endnote w:type="continuationSeparator" w:id="0">
    <w:p w14:paraId="36BBBD02" w14:textId="77777777" w:rsidR="00F75D52" w:rsidRDefault="00F75D5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D2161" w14:textId="77777777" w:rsidR="00F75D52" w:rsidRDefault="00F75D52" w:rsidP="00D306DF">
      <w:r>
        <w:separator/>
      </w:r>
    </w:p>
  </w:footnote>
  <w:footnote w:type="continuationSeparator" w:id="0">
    <w:p w14:paraId="259EBF6D" w14:textId="77777777" w:rsidR="00F75D52" w:rsidRDefault="00F75D5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3462E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36A772E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7C1114"/>
    <w:multiLevelType w:val="hybridMultilevel"/>
    <w:tmpl w:val="47A864C4"/>
    <w:lvl w:ilvl="0" w:tplc="1E1A54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3AF3526"/>
    <w:multiLevelType w:val="hybridMultilevel"/>
    <w:tmpl w:val="A89AAE90"/>
    <w:lvl w:ilvl="0" w:tplc="DECE2F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312F91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4676998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59657EA"/>
    <w:multiLevelType w:val="hybridMultilevel"/>
    <w:tmpl w:val="CADA9A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8064CA8"/>
    <w:multiLevelType w:val="hybridMultilevel"/>
    <w:tmpl w:val="29DAE232"/>
    <w:lvl w:ilvl="0" w:tplc="55A63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C85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41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CF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5A1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A4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8CD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CB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05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3357C8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BDC69B9"/>
    <w:multiLevelType w:val="hybridMultilevel"/>
    <w:tmpl w:val="E44CFCC8"/>
    <w:lvl w:ilvl="0" w:tplc="F28218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CD54BE6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785476B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2DF353C"/>
    <w:multiLevelType w:val="hybridMultilevel"/>
    <w:tmpl w:val="A89AAE90"/>
    <w:lvl w:ilvl="0" w:tplc="DECE2F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7"/>
  </w:num>
  <w:num w:numId="5">
    <w:abstractNumId w:val="10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8"/>
  </w:num>
  <w:num w:numId="11">
    <w:abstractNumId w:val="2"/>
  </w:num>
  <w:num w:numId="12">
    <w:abstractNumId w:val="12"/>
  </w:num>
  <w:num w:numId="13">
    <w:abstractNumId w:val="1"/>
  </w:num>
  <w:num w:numId="1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MqgFABMaDXktAAAA"/>
  </w:docVars>
  <w:rsids>
    <w:rsidRoot w:val="001171FA"/>
    <w:rsid w:val="00000047"/>
    <w:rsid w:val="000002D9"/>
    <w:rsid w:val="00004087"/>
    <w:rsid w:val="00004BF7"/>
    <w:rsid w:val="00005935"/>
    <w:rsid w:val="00005C1F"/>
    <w:rsid w:val="00006FB2"/>
    <w:rsid w:val="00007981"/>
    <w:rsid w:val="00007B2A"/>
    <w:rsid w:val="00010A6B"/>
    <w:rsid w:val="00010F6F"/>
    <w:rsid w:val="00011A63"/>
    <w:rsid w:val="00012012"/>
    <w:rsid w:val="00012EC7"/>
    <w:rsid w:val="0001301B"/>
    <w:rsid w:val="00013C1B"/>
    <w:rsid w:val="00015ED9"/>
    <w:rsid w:val="00015FDE"/>
    <w:rsid w:val="000164C0"/>
    <w:rsid w:val="000168B0"/>
    <w:rsid w:val="0002358A"/>
    <w:rsid w:val="0002396B"/>
    <w:rsid w:val="00023CB5"/>
    <w:rsid w:val="00024C71"/>
    <w:rsid w:val="000250A5"/>
    <w:rsid w:val="000254D5"/>
    <w:rsid w:val="00025C38"/>
    <w:rsid w:val="000267B5"/>
    <w:rsid w:val="000267CC"/>
    <w:rsid w:val="0003012F"/>
    <w:rsid w:val="00030398"/>
    <w:rsid w:val="0003047B"/>
    <w:rsid w:val="00030EC6"/>
    <w:rsid w:val="00031A39"/>
    <w:rsid w:val="00031BC9"/>
    <w:rsid w:val="0003207A"/>
    <w:rsid w:val="00032B67"/>
    <w:rsid w:val="00033300"/>
    <w:rsid w:val="00034DAF"/>
    <w:rsid w:val="000354A3"/>
    <w:rsid w:val="0003565F"/>
    <w:rsid w:val="000364E6"/>
    <w:rsid w:val="00036D9E"/>
    <w:rsid w:val="00037E2B"/>
    <w:rsid w:val="00037F11"/>
    <w:rsid w:val="00040C5D"/>
    <w:rsid w:val="00041C66"/>
    <w:rsid w:val="0004331C"/>
    <w:rsid w:val="00043ED1"/>
    <w:rsid w:val="00044DAD"/>
    <w:rsid w:val="00045548"/>
    <w:rsid w:val="000459FB"/>
    <w:rsid w:val="00046E4F"/>
    <w:rsid w:val="00047D2C"/>
    <w:rsid w:val="000541F2"/>
    <w:rsid w:val="00054547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41FB"/>
    <w:rsid w:val="00065C0E"/>
    <w:rsid w:val="000706D1"/>
    <w:rsid w:val="0007192A"/>
    <w:rsid w:val="0007231F"/>
    <w:rsid w:val="00073165"/>
    <w:rsid w:val="00073BE1"/>
    <w:rsid w:val="00074BC1"/>
    <w:rsid w:val="00076D14"/>
    <w:rsid w:val="00077B2E"/>
    <w:rsid w:val="00080133"/>
    <w:rsid w:val="00080434"/>
    <w:rsid w:val="00080CB9"/>
    <w:rsid w:val="00081326"/>
    <w:rsid w:val="00083360"/>
    <w:rsid w:val="0008510F"/>
    <w:rsid w:val="00086180"/>
    <w:rsid w:val="0008671B"/>
    <w:rsid w:val="00086F58"/>
    <w:rsid w:val="000870EB"/>
    <w:rsid w:val="000873D4"/>
    <w:rsid w:val="00090E02"/>
    <w:rsid w:val="00092DED"/>
    <w:rsid w:val="000939EF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3154"/>
    <w:rsid w:val="000A31AF"/>
    <w:rsid w:val="000A335C"/>
    <w:rsid w:val="000A43F2"/>
    <w:rsid w:val="000A6023"/>
    <w:rsid w:val="000A63FA"/>
    <w:rsid w:val="000A7BCC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329"/>
    <w:rsid w:val="000C15D6"/>
    <w:rsid w:val="000C196D"/>
    <w:rsid w:val="000C1B7F"/>
    <w:rsid w:val="000C1F65"/>
    <w:rsid w:val="000C2EFC"/>
    <w:rsid w:val="000C62E1"/>
    <w:rsid w:val="000C71C8"/>
    <w:rsid w:val="000D0030"/>
    <w:rsid w:val="000D0D95"/>
    <w:rsid w:val="000D1C1B"/>
    <w:rsid w:val="000D2693"/>
    <w:rsid w:val="000D3113"/>
    <w:rsid w:val="000D521C"/>
    <w:rsid w:val="000D563E"/>
    <w:rsid w:val="000D5BC7"/>
    <w:rsid w:val="000D7D2E"/>
    <w:rsid w:val="000E0CE9"/>
    <w:rsid w:val="000E126C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1FFD"/>
    <w:rsid w:val="000F297C"/>
    <w:rsid w:val="000F2CD3"/>
    <w:rsid w:val="000F3697"/>
    <w:rsid w:val="000F6274"/>
    <w:rsid w:val="000F665D"/>
    <w:rsid w:val="000F696C"/>
    <w:rsid w:val="000F6B9B"/>
    <w:rsid w:val="000F6E61"/>
    <w:rsid w:val="001004C5"/>
    <w:rsid w:val="0010061A"/>
    <w:rsid w:val="0010118F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71FA"/>
    <w:rsid w:val="00117767"/>
    <w:rsid w:val="00117963"/>
    <w:rsid w:val="00121A40"/>
    <w:rsid w:val="00123C65"/>
    <w:rsid w:val="00123FC1"/>
    <w:rsid w:val="0012436A"/>
    <w:rsid w:val="00124BC8"/>
    <w:rsid w:val="00126C25"/>
    <w:rsid w:val="00126E69"/>
    <w:rsid w:val="00130DBB"/>
    <w:rsid w:val="0013116E"/>
    <w:rsid w:val="00131F0F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1053"/>
    <w:rsid w:val="0014225D"/>
    <w:rsid w:val="001422FC"/>
    <w:rsid w:val="001437B0"/>
    <w:rsid w:val="00144C5C"/>
    <w:rsid w:val="0014512D"/>
    <w:rsid w:val="00145ADC"/>
    <w:rsid w:val="00145B4F"/>
    <w:rsid w:val="0014612B"/>
    <w:rsid w:val="0014655C"/>
    <w:rsid w:val="00146B5F"/>
    <w:rsid w:val="00146E9C"/>
    <w:rsid w:val="00147351"/>
    <w:rsid w:val="00147373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63E3"/>
    <w:rsid w:val="00166717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611B"/>
    <w:rsid w:val="001764F2"/>
    <w:rsid w:val="00177ACA"/>
    <w:rsid w:val="00180586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4491"/>
    <w:rsid w:val="00194BF0"/>
    <w:rsid w:val="0019580A"/>
    <w:rsid w:val="0019622E"/>
    <w:rsid w:val="00196253"/>
    <w:rsid w:val="001963AF"/>
    <w:rsid w:val="00196CB4"/>
    <w:rsid w:val="00196CD0"/>
    <w:rsid w:val="0019793F"/>
    <w:rsid w:val="00197ABE"/>
    <w:rsid w:val="001A0E9D"/>
    <w:rsid w:val="001A158B"/>
    <w:rsid w:val="001A2BC9"/>
    <w:rsid w:val="001A4861"/>
    <w:rsid w:val="001A4F58"/>
    <w:rsid w:val="001A56F6"/>
    <w:rsid w:val="001A61F2"/>
    <w:rsid w:val="001A6200"/>
    <w:rsid w:val="001A629E"/>
    <w:rsid w:val="001A6A59"/>
    <w:rsid w:val="001A6C7B"/>
    <w:rsid w:val="001B0634"/>
    <w:rsid w:val="001B10F7"/>
    <w:rsid w:val="001B1564"/>
    <w:rsid w:val="001B1FF3"/>
    <w:rsid w:val="001B3C3A"/>
    <w:rsid w:val="001B4AE4"/>
    <w:rsid w:val="001C04D2"/>
    <w:rsid w:val="001C1AB3"/>
    <w:rsid w:val="001C38FA"/>
    <w:rsid w:val="001C47CE"/>
    <w:rsid w:val="001D0182"/>
    <w:rsid w:val="001D0D52"/>
    <w:rsid w:val="001D1446"/>
    <w:rsid w:val="001D1ADE"/>
    <w:rsid w:val="001D1C75"/>
    <w:rsid w:val="001D23A3"/>
    <w:rsid w:val="001D2D4A"/>
    <w:rsid w:val="001D30C9"/>
    <w:rsid w:val="001D33CB"/>
    <w:rsid w:val="001D3676"/>
    <w:rsid w:val="001D3767"/>
    <w:rsid w:val="001D4D32"/>
    <w:rsid w:val="001D5529"/>
    <w:rsid w:val="001D56EB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70DA"/>
    <w:rsid w:val="001E7D5F"/>
    <w:rsid w:val="001F01CC"/>
    <w:rsid w:val="001F304D"/>
    <w:rsid w:val="001F3ECB"/>
    <w:rsid w:val="001F522B"/>
    <w:rsid w:val="001F5510"/>
    <w:rsid w:val="001F5828"/>
    <w:rsid w:val="001F5F98"/>
    <w:rsid w:val="001F6D52"/>
    <w:rsid w:val="001F7B77"/>
    <w:rsid w:val="00201711"/>
    <w:rsid w:val="00201CFE"/>
    <w:rsid w:val="00201E10"/>
    <w:rsid w:val="00204184"/>
    <w:rsid w:val="00205867"/>
    <w:rsid w:val="00205EDC"/>
    <w:rsid w:val="0020704A"/>
    <w:rsid w:val="002101E2"/>
    <w:rsid w:val="00210340"/>
    <w:rsid w:val="00212D4E"/>
    <w:rsid w:val="00212D9A"/>
    <w:rsid w:val="00214189"/>
    <w:rsid w:val="002158B5"/>
    <w:rsid w:val="00215C7B"/>
    <w:rsid w:val="0022022A"/>
    <w:rsid w:val="0022101A"/>
    <w:rsid w:val="002213D8"/>
    <w:rsid w:val="00222B26"/>
    <w:rsid w:val="00223280"/>
    <w:rsid w:val="00225440"/>
    <w:rsid w:val="002257C9"/>
    <w:rsid w:val="00226C62"/>
    <w:rsid w:val="00226D3C"/>
    <w:rsid w:val="0022773F"/>
    <w:rsid w:val="0023059B"/>
    <w:rsid w:val="00230F23"/>
    <w:rsid w:val="00231EEB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4521C"/>
    <w:rsid w:val="002457F6"/>
    <w:rsid w:val="00246B5A"/>
    <w:rsid w:val="00250168"/>
    <w:rsid w:val="00250186"/>
    <w:rsid w:val="00250C07"/>
    <w:rsid w:val="00250C23"/>
    <w:rsid w:val="00251008"/>
    <w:rsid w:val="002519F4"/>
    <w:rsid w:val="002538B7"/>
    <w:rsid w:val="0025609E"/>
    <w:rsid w:val="0025674D"/>
    <w:rsid w:val="002568C6"/>
    <w:rsid w:val="002600D6"/>
    <w:rsid w:val="0026168B"/>
    <w:rsid w:val="00263AF5"/>
    <w:rsid w:val="00263FE3"/>
    <w:rsid w:val="00264E44"/>
    <w:rsid w:val="00266839"/>
    <w:rsid w:val="00266BD1"/>
    <w:rsid w:val="00267630"/>
    <w:rsid w:val="002706BD"/>
    <w:rsid w:val="0027093D"/>
    <w:rsid w:val="002711FE"/>
    <w:rsid w:val="00272F55"/>
    <w:rsid w:val="00273781"/>
    <w:rsid w:val="00273C28"/>
    <w:rsid w:val="00273E52"/>
    <w:rsid w:val="00274872"/>
    <w:rsid w:val="00274ED2"/>
    <w:rsid w:val="002765D3"/>
    <w:rsid w:val="0027681A"/>
    <w:rsid w:val="00280A59"/>
    <w:rsid w:val="002820D1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10E3"/>
    <w:rsid w:val="002A3816"/>
    <w:rsid w:val="002A6675"/>
    <w:rsid w:val="002A6A57"/>
    <w:rsid w:val="002A721C"/>
    <w:rsid w:val="002B04E4"/>
    <w:rsid w:val="002B0874"/>
    <w:rsid w:val="002B2847"/>
    <w:rsid w:val="002B4879"/>
    <w:rsid w:val="002B49B4"/>
    <w:rsid w:val="002B4A73"/>
    <w:rsid w:val="002B529C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D2EC5"/>
    <w:rsid w:val="002D32BD"/>
    <w:rsid w:val="002D3911"/>
    <w:rsid w:val="002D46F5"/>
    <w:rsid w:val="002D58FC"/>
    <w:rsid w:val="002D66C6"/>
    <w:rsid w:val="002D66E9"/>
    <w:rsid w:val="002E0FAB"/>
    <w:rsid w:val="002E127B"/>
    <w:rsid w:val="002E1C22"/>
    <w:rsid w:val="002E4EBE"/>
    <w:rsid w:val="002E5C49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34A3"/>
    <w:rsid w:val="002F42A0"/>
    <w:rsid w:val="002F5748"/>
    <w:rsid w:val="002F6AB0"/>
    <w:rsid w:val="002F7658"/>
    <w:rsid w:val="00301C60"/>
    <w:rsid w:val="00301D62"/>
    <w:rsid w:val="003029CB"/>
    <w:rsid w:val="00304A17"/>
    <w:rsid w:val="00304C32"/>
    <w:rsid w:val="003062C0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178E1"/>
    <w:rsid w:val="00320970"/>
    <w:rsid w:val="00322E62"/>
    <w:rsid w:val="003235C8"/>
    <w:rsid w:val="00324523"/>
    <w:rsid w:val="00325759"/>
    <w:rsid w:val="00326FDA"/>
    <w:rsid w:val="0033016D"/>
    <w:rsid w:val="0033172A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6377"/>
    <w:rsid w:val="00346A79"/>
    <w:rsid w:val="003472F1"/>
    <w:rsid w:val="0034795F"/>
    <w:rsid w:val="00351230"/>
    <w:rsid w:val="00354205"/>
    <w:rsid w:val="00355667"/>
    <w:rsid w:val="00356E8D"/>
    <w:rsid w:val="00357532"/>
    <w:rsid w:val="00357ACA"/>
    <w:rsid w:val="00357B1B"/>
    <w:rsid w:val="00360587"/>
    <w:rsid w:val="003615C8"/>
    <w:rsid w:val="00361EAC"/>
    <w:rsid w:val="003663FF"/>
    <w:rsid w:val="003675E4"/>
    <w:rsid w:val="003675E8"/>
    <w:rsid w:val="00367AE4"/>
    <w:rsid w:val="00367E07"/>
    <w:rsid w:val="00370438"/>
    <w:rsid w:val="0037196C"/>
    <w:rsid w:val="00371990"/>
    <w:rsid w:val="003721E0"/>
    <w:rsid w:val="00372D71"/>
    <w:rsid w:val="003731AC"/>
    <w:rsid w:val="00373F86"/>
    <w:rsid w:val="00376B0A"/>
    <w:rsid w:val="00376DF1"/>
    <w:rsid w:val="003779A1"/>
    <w:rsid w:val="00377A63"/>
    <w:rsid w:val="00385B86"/>
    <w:rsid w:val="00386DD4"/>
    <w:rsid w:val="00387D74"/>
    <w:rsid w:val="00387D9D"/>
    <w:rsid w:val="00390599"/>
    <w:rsid w:val="00390D18"/>
    <w:rsid w:val="003914D8"/>
    <w:rsid w:val="003934C6"/>
    <w:rsid w:val="00394927"/>
    <w:rsid w:val="00394DDF"/>
    <w:rsid w:val="00395724"/>
    <w:rsid w:val="00395924"/>
    <w:rsid w:val="00395AEE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B0A42"/>
    <w:rsid w:val="003B209D"/>
    <w:rsid w:val="003B25C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0FC0"/>
    <w:rsid w:val="003D10EF"/>
    <w:rsid w:val="003D128D"/>
    <w:rsid w:val="003D1AA5"/>
    <w:rsid w:val="003D4238"/>
    <w:rsid w:val="003D4A69"/>
    <w:rsid w:val="003D59F0"/>
    <w:rsid w:val="003D5D82"/>
    <w:rsid w:val="003D6D8D"/>
    <w:rsid w:val="003E07F0"/>
    <w:rsid w:val="003E0B0B"/>
    <w:rsid w:val="003E0C8C"/>
    <w:rsid w:val="003E0F85"/>
    <w:rsid w:val="003E0FD4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624A"/>
    <w:rsid w:val="003F7D11"/>
    <w:rsid w:val="003F7E66"/>
    <w:rsid w:val="00402B18"/>
    <w:rsid w:val="00403779"/>
    <w:rsid w:val="004039A6"/>
    <w:rsid w:val="004045E9"/>
    <w:rsid w:val="00404DD7"/>
    <w:rsid w:val="004055C5"/>
    <w:rsid w:val="00405693"/>
    <w:rsid w:val="0041096D"/>
    <w:rsid w:val="00411458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1968"/>
    <w:rsid w:val="004235AF"/>
    <w:rsid w:val="004237F5"/>
    <w:rsid w:val="0042393E"/>
    <w:rsid w:val="00423CE7"/>
    <w:rsid w:val="00426854"/>
    <w:rsid w:val="00426B68"/>
    <w:rsid w:val="00430087"/>
    <w:rsid w:val="00430D44"/>
    <w:rsid w:val="004311A1"/>
    <w:rsid w:val="00431D95"/>
    <w:rsid w:val="004321E1"/>
    <w:rsid w:val="00432AB2"/>
    <w:rsid w:val="00432CD4"/>
    <w:rsid w:val="004345CF"/>
    <w:rsid w:val="00435C7E"/>
    <w:rsid w:val="00436955"/>
    <w:rsid w:val="004377DB"/>
    <w:rsid w:val="004408D7"/>
    <w:rsid w:val="00440ABC"/>
    <w:rsid w:val="00441BB7"/>
    <w:rsid w:val="00442151"/>
    <w:rsid w:val="00442517"/>
    <w:rsid w:val="0044291D"/>
    <w:rsid w:val="00443736"/>
    <w:rsid w:val="00443C9D"/>
    <w:rsid w:val="00443F47"/>
    <w:rsid w:val="00444025"/>
    <w:rsid w:val="00444B72"/>
    <w:rsid w:val="00444C2F"/>
    <w:rsid w:val="004450F0"/>
    <w:rsid w:val="00445398"/>
    <w:rsid w:val="004466C5"/>
    <w:rsid w:val="0044702E"/>
    <w:rsid w:val="004479C8"/>
    <w:rsid w:val="00447C26"/>
    <w:rsid w:val="004528DF"/>
    <w:rsid w:val="0045456C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66DC4"/>
    <w:rsid w:val="004702C3"/>
    <w:rsid w:val="00470775"/>
    <w:rsid w:val="00471F81"/>
    <w:rsid w:val="00472AC3"/>
    <w:rsid w:val="00473ED6"/>
    <w:rsid w:val="00473F59"/>
    <w:rsid w:val="00474F28"/>
    <w:rsid w:val="0047551F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093"/>
    <w:rsid w:val="004961B0"/>
    <w:rsid w:val="004A06BF"/>
    <w:rsid w:val="004A10C2"/>
    <w:rsid w:val="004A16CD"/>
    <w:rsid w:val="004A330A"/>
    <w:rsid w:val="004A372F"/>
    <w:rsid w:val="004A3B7E"/>
    <w:rsid w:val="004A43CB"/>
    <w:rsid w:val="004A5BE5"/>
    <w:rsid w:val="004A5DA1"/>
    <w:rsid w:val="004A61DC"/>
    <w:rsid w:val="004B0607"/>
    <w:rsid w:val="004B179E"/>
    <w:rsid w:val="004B1DC5"/>
    <w:rsid w:val="004B30AF"/>
    <w:rsid w:val="004B338D"/>
    <w:rsid w:val="004B3EF0"/>
    <w:rsid w:val="004B49AE"/>
    <w:rsid w:val="004B510D"/>
    <w:rsid w:val="004B5719"/>
    <w:rsid w:val="004B5744"/>
    <w:rsid w:val="004B651B"/>
    <w:rsid w:val="004B702F"/>
    <w:rsid w:val="004C075E"/>
    <w:rsid w:val="004C421D"/>
    <w:rsid w:val="004C42C8"/>
    <w:rsid w:val="004C6282"/>
    <w:rsid w:val="004C774E"/>
    <w:rsid w:val="004D09B8"/>
    <w:rsid w:val="004D0CF4"/>
    <w:rsid w:val="004D1B25"/>
    <w:rsid w:val="004D27B4"/>
    <w:rsid w:val="004D2D28"/>
    <w:rsid w:val="004D2E43"/>
    <w:rsid w:val="004D3D0B"/>
    <w:rsid w:val="004D4A6D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85C"/>
    <w:rsid w:val="004E4D11"/>
    <w:rsid w:val="004E6B11"/>
    <w:rsid w:val="004E6E83"/>
    <w:rsid w:val="004E7FDD"/>
    <w:rsid w:val="004F0A3A"/>
    <w:rsid w:val="004F149A"/>
    <w:rsid w:val="004F18C0"/>
    <w:rsid w:val="004F27C8"/>
    <w:rsid w:val="004F29BB"/>
    <w:rsid w:val="004F30D3"/>
    <w:rsid w:val="004F3CFF"/>
    <w:rsid w:val="004F4E6D"/>
    <w:rsid w:val="004F6E99"/>
    <w:rsid w:val="00501342"/>
    <w:rsid w:val="0050258D"/>
    <w:rsid w:val="0050315E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281A"/>
    <w:rsid w:val="0052318B"/>
    <w:rsid w:val="00523549"/>
    <w:rsid w:val="00523ED6"/>
    <w:rsid w:val="00525145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2AD2"/>
    <w:rsid w:val="00532FEA"/>
    <w:rsid w:val="00532FEF"/>
    <w:rsid w:val="00535753"/>
    <w:rsid w:val="00535DD3"/>
    <w:rsid w:val="005403CF"/>
    <w:rsid w:val="005406F0"/>
    <w:rsid w:val="00541579"/>
    <w:rsid w:val="005420FF"/>
    <w:rsid w:val="00542859"/>
    <w:rsid w:val="00543075"/>
    <w:rsid w:val="005462A1"/>
    <w:rsid w:val="00546CB2"/>
    <w:rsid w:val="00547288"/>
    <w:rsid w:val="005500D6"/>
    <w:rsid w:val="0055020F"/>
    <w:rsid w:val="005503D6"/>
    <w:rsid w:val="00552855"/>
    <w:rsid w:val="00552F63"/>
    <w:rsid w:val="00553725"/>
    <w:rsid w:val="00554ECC"/>
    <w:rsid w:val="005554F3"/>
    <w:rsid w:val="00555608"/>
    <w:rsid w:val="005557B6"/>
    <w:rsid w:val="00561877"/>
    <w:rsid w:val="00561917"/>
    <w:rsid w:val="0056225C"/>
    <w:rsid w:val="00562FF9"/>
    <w:rsid w:val="005633AB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63B"/>
    <w:rsid w:val="00585F9D"/>
    <w:rsid w:val="00586218"/>
    <w:rsid w:val="00586232"/>
    <w:rsid w:val="0058657D"/>
    <w:rsid w:val="00586A55"/>
    <w:rsid w:val="00587E9D"/>
    <w:rsid w:val="00587FFD"/>
    <w:rsid w:val="005914D9"/>
    <w:rsid w:val="00591650"/>
    <w:rsid w:val="00594A62"/>
    <w:rsid w:val="00594AE6"/>
    <w:rsid w:val="00595C6B"/>
    <w:rsid w:val="005978B2"/>
    <w:rsid w:val="005A0457"/>
    <w:rsid w:val="005A2003"/>
    <w:rsid w:val="005A35F9"/>
    <w:rsid w:val="005A49EE"/>
    <w:rsid w:val="005A4F11"/>
    <w:rsid w:val="005A514C"/>
    <w:rsid w:val="005A51E1"/>
    <w:rsid w:val="005A5345"/>
    <w:rsid w:val="005A5ACF"/>
    <w:rsid w:val="005A64A8"/>
    <w:rsid w:val="005A6B16"/>
    <w:rsid w:val="005A72D0"/>
    <w:rsid w:val="005A7F46"/>
    <w:rsid w:val="005B0207"/>
    <w:rsid w:val="005B0C30"/>
    <w:rsid w:val="005B25D7"/>
    <w:rsid w:val="005B2F9C"/>
    <w:rsid w:val="005B3177"/>
    <w:rsid w:val="005B3F64"/>
    <w:rsid w:val="005B41E3"/>
    <w:rsid w:val="005B452D"/>
    <w:rsid w:val="005B45E2"/>
    <w:rsid w:val="005B4999"/>
    <w:rsid w:val="005B4E8B"/>
    <w:rsid w:val="005B5162"/>
    <w:rsid w:val="005B6795"/>
    <w:rsid w:val="005B6AAA"/>
    <w:rsid w:val="005C0024"/>
    <w:rsid w:val="005C0ECA"/>
    <w:rsid w:val="005C275A"/>
    <w:rsid w:val="005C34F2"/>
    <w:rsid w:val="005C517E"/>
    <w:rsid w:val="005C537B"/>
    <w:rsid w:val="005C5B56"/>
    <w:rsid w:val="005C711D"/>
    <w:rsid w:val="005C7C13"/>
    <w:rsid w:val="005C7FF4"/>
    <w:rsid w:val="005D0A72"/>
    <w:rsid w:val="005D0EF5"/>
    <w:rsid w:val="005D1056"/>
    <w:rsid w:val="005D1D63"/>
    <w:rsid w:val="005D1E41"/>
    <w:rsid w:val="005D2187"/>
    <w:rsid w:val="005D2734"/>
    <w:rsid w:val="005D30DC"/>
    <w:rsid w:val="005D4277"/>
    <w:rsid w:val="005D47A8"/>
    <w:rsid w:val="005D4B07"/>
    <w:rsid w:val="005D5439"/>
    <w:rsid w:val="005D571D"/>
    <w:rsid w:val="005D6159"/>
    <w:rsid w:val="005D671D"/>
    <w:rsid w:val="005D6E1B"/>
    <w:rsid w:val="005D71C6"/>
    <w:rsid w:val="005E0144"/>
    <w:rsid w:val="005E021A"/>
    <w:rsid w:val="005E2048"/>
    <w:rsid w:val="005E2E31"/>
    <w:rsid w:val="005E3050"/>
    <w:rsid w:val="005E31BE"/>
    <w:rsid w:val="005E3C33"/>
    <w:rsid w:val="005E49F8"/>
    <w:rsid w:val="005E52F9"/>
    <w:rsid w:val="005E5619"/>
    <w:rsid w:val="005F0319"/>
    <w:rsid w:val="005F2124"/>
    <w:rsid w:val="005F4AE4"/>
    <w:rsid w:val="005F4FB7"/>
    <w:rsid w:val="005F6691"/>
    <w:rsid w:val="005F7CAB"/>
    <w:rsid w:val="00600939"/>
    <w:rsid w:val="00602BB4"/>
    <w:rsid w:val="00604D85"/>
    <w:rsid w:val="006058FD"/>
    <w:rsid w:val="00606790"/>
    <w:rsid w:val="006070A0"/>
    <w:rsid w:val="00610FD0"/>
    <w:rsid w:val="006110D5"/>
    <w:rsid w:val="0061118B"/>
    <w:rsid w:val="006125AF"/>
    <w:rsid w:val="00612A83"/>
    <w:rsid w:val="00612E02"/>
    <w:rsid w:val="00612F55"/>
    <w:rsid w:val="00612FCC"/>
    <w:rsid w:val="006135E6"/>
    <w:rsid w:val="00615BAC"/>
    <w:rsid w:val="0061698E"/>
    <w:rsid w:val="00616EF3"/>
    <w:rsid w:val="006173F6"/>
    <w:rsid w:val="006174CD"/>
    <w:rsid w:val="006174D0"/>
    <w:rsid w:val="00620E9E"/>
    <w:rsid w:val="00622C59"/>
    <w:rsid w:val="00622C87"/>
    <w:rsid w:val="00622DB2"/>
    <w:rsid w:val="00622EC0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3464"/>
    <w:rsid w:val="0063405D"/>
    <w:rsid w:val="00634297"/>
    <w:rsid w:val="0063708D"/>
    <w:rsid w:val="0064053D"/>
    <w:rsid w:val="006411D8"/>
    <w:rsid w:val="00641EC3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3161"/>
    <w:rsid w:val="00653244"/>
    <w:rsid w:val="00654297"/>
    <w:rsid w:val="00654FF9"/>
    <w:rsid w:val="00655055"/>
    <w:rsid w:val="00656F11"/>
    <w:rsid w:val="0065741C"/>
    <w:rsid w:val="00657796"/>
    <w:rsid w:val="00657AEA"/>
    <w:rsid w:val="006616FC"/>
    <w:rsid w:val="00662798"/>
    <w:rsid w:val="00662B40"/>
    <w:rsid w:val="00665775"/>
    <w:rsid w:val="00665B67"/>
    <w:rsid w:val="00665D32"/>
    <w:rsid w:val="00670DF9"/>
    <w:rsid w:val="0067349B"/>
    <w:rsid w:val="0067571C"/>
    <w:rsid w:val="00676803"/>
    <w:rsid w:val="006778B6"/>
    <w:rsid w:val="00680F95"/>
    <w:rsid w:val="00685352"/>
    <w:rsid w:val="00685C8A"/>
    <w:rsid w:val="00685E1A"/>
    <w:rsid w:val="00685F5B"/>
    <w:rsid w:val="0069059A"/>
    <w:rsid w:val="006907A9"/>
    <w:rsid w:val="00691220"/>
    <w:rsid w:val="00691705"/>
    <w:rsid w:val="006931B0"/>
    <w:rsid w:val="00693FB0"/>
    <w:rsid w:val="0069513C"/>
    <w:rsid w:val="00695164"/>
    <w:rsid w:val="006A05A9"/>
    <w:rsid w:val="006A0AD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7A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18D6"/>
    <w:rsid w:val="006C26FF"/>
    <w:rsid w:val="006C27BB"/>
    <w:rsid w:val="006C3621"/>
    <w:rsid w:val="006C3CAC"/>
    <w:rsid w:val="006C3D35"/>
    <w:rsid w:val="006C40FD"/>
    <w:rsid w:val="006C6076"/>
    <w:rsid w:val="006C6649"/>
    <w:rsid w:val="006C6883"/>
    <w:rsid w:val="006D032D"/>
    <w:rsid w:val="006D0C7D"/>
    <w:rsid w:val="006D1583"/>
    <w:rsid w:val="006D2196"/>
    <w:rsid w:val="006D3962"/>
    <w:rsid w:val="006D3EAD"/>
    <w:rsid w:val="006D5C1A"/>
    <w:rsid w:val="006D601D"/>
    <w:rsid w:val="006D67A1"/>
    <w:rsid w:val="006D6F01"/>
    <w:rsid w:val="006D7638"/>
    <w:rsid w:val="006E0B58"/>
    <w:rsid w:val="006E1DAA"/>
    <w:rsid w:val="006E1F13"/>
    <w:rsid w:val="006E3E1A"/>
    <w:rsid w:val="006E4A3C"/>
    <w:rsid w:val="006E5303"/>
    <w:rsid w:val="006E5849"/>
    <w:rsid w:val="006E5C8A"/>
    <w:rsid w:val="006E71D7"/>
    <w:rsid w:val="006E71DA"/>
    <w:rsid w:val="006E7556"/>
    <w:rsid w:val="006E7675"/>
    <w:rsid w:val="006F195D"/>
    <w:rsid w:val="006F24D4"/>
    <w:rsid w:val="006F2DD0"/>
    <w:rsid w:val="006F40E8"/>
    <w:rsid w:val="006F4583"/>
    <w:rsid w:val="006F4972"/>
    <w:rsid w:val="006F5F4F"/>
    <w:rsid w:val="006F6765"/>
    <w:rsid w:val="006F7562"/>
    <w:rsid w:val="00700A2E"/>
    <w:rsid w:val="007022B4"/>
    <w:rsid w:val="007023AB"/>
    <w:rsid w:val="00702476"/>
    <w:rsid w:val="0070387F"/>
    <w:rsid w:val="00703FE4"/>
    <w:rsid w:val="007043CE"/>
    <w:rsid w:val="007052E1"/>
    <w:rsid w:val="00706DF8"/>
    <w:rsid w:val="00706F1B"/>
    <w:rsid w:val="007102FF"/>
    <w:rsid w:val="00710705"/>
    <w:rsid w:val="00711095"/>
    <w:rsid w:val="00713847"/>
    <w:rsid w:val="00713C04"/>
    <w:rsid w:val="00713D4B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127"/>
    <w:rsid w:val="00725992"/>
    <w:rsid w:val="00725C17"/>
    <w:rsid w:val="00726001"/>
    <w:rsid w:val="0072730C"/>
    <w:rsid w:val="00727D05"/>
    <w:rsid w:val="00730416"/>
    <w:rsid w:val="00732643"/>
    <w:rsid w:val="007348E4"/>
    <w:rsid w:val="00734B5E"/>
    <w:rsid w:val="00735570"/>
    <w:rsid w:val="00735854"/>
    <w:rsid w:val="007365E0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4646"/>
    <w:rsid w:val="00745E6D"/>
    <w:rsid w:val="00746C98"/>
    <w:rsid w:val="00747E29"/>
    <w:rsid w:val="00750216"/>
    <w:rsid w:val="00750735"/>
    <w:rsid w:val="00751690"/>
    <w:rsid w:val="007520D6"/>
    <w:rsid w:val="00752928"/>
    <w:rsid w:val="00752AC2"/>
    <w:rsid w:val="00753427"/>
    <w:rsid w:val="007537B7"/>
    <w:rsid w:val="007560F4"/>
    <w:rsid w:val="007566AB"/>
    <w:rsid w:val="00756AF2"/>
    <w:rsid w:val="00757517"/>
    <w:rsid w:val="00760C71"/>
    <w:rsid w:val="0076153A"/>
    <w:rsid w:val="00761808"/>
    <w:rsid w:val="00762475"/>
    <w:rsid w:val="0076285B"/>
    <w:rsid w:val="00762FCA"/>
    <w:rsid w:val="00764486"/>
    <w:rsid w:val="0076571A"/>
    <w:rsid w:val="00765819"/>
    <w:rsid w:val="007661BB"/>
    <w:rsid w:val="007669F8"/>
    <w:rsid w:val="00770381"/>
    <w:rsid w:val="007705AD"/>
    <w:rsid w:val="0077212C"/>
    <w:rsid w:val="00772B8E"/>
    <w:rsid w:val="00773546"/>
    <w:rsid w:val="00773AF6"/>
    <w:rsid w:val="0077404E"/>
    <w:rsid w:val="007743AE"/>
    <w:rsid w:val="00774477"/>
    <w:rsid w:val="00774729"/>
    <w:rsid w:val="00774D9B"/>
    <w:rsid w:val="00774F1E"/>
    <w:rsid w:val="007811F3"/>
    <w:rsid w:val="0078126E"/>
    <w:rsid w:val="00781A23"/>
    <w:rsid w:val="00783675"/>
    <w:rsid w:val="00784CE3"/>
    <w:rsid w:val="0078535C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0FD"/>
    <w:rsid w:val="007A0E74"/>
    <w:rsid w:val="007A1528"/>
    <w:rsid w:val="007A1677"/>
    <w:rsid w:val="007A1987"/>
    <w:rsid w:val="007A1A00"/>
    <w:rsid w:val="007A2065"/>
    <w:rsid w:val="007A2490"/>
    <w:rsid w:val="007A2D7E"/>
    <w:rsid w:val="007A374E"/>
    <w:rsid w:val="007A39E3"/>
    <w:rsid w:val="007A652A"/>
    <w:rsid w:val="007A68C2"/>
    <w:rsid w:val="007A7530"/>
    <w:rsid w:val="007B0AB0"/>
    <w:rsid w:val="007B0BE9"/>
    <w:rsid w:val="007B0D1B"/>
    <w:rsid w:val="007B11A3"/>
    <w:rsid w:val="007B1256"/>
    <w:rsid w:val="007B2FA9"/>
    <w:rsid w:val="007B2FAC"/>
    <w:rsid w:val="007B42AB"/>
    <w:rsid w:val="007B5BEF"/>
    <w:rsid w:val="007B6824"/>
    <w:rsid w:val="007B7093"/>
    <w:rsid w:val="007B7A18"/>
    <w:rsid w:val="007B7BCB"/>
    <w:rsid w:val="007C03D4"/>
    <w:rsid w:val="007C0FA0"/>
    <w:rsid w:val="007C3FE5"/>
    <w:rsid w:val="007C40B3"/>
    <w:rsid w:val="007C470C"/>
    <w:rsid w:val="007C5438"/>
    <w:rsid w:val="007C5874"/>
    <w:rsid w:val="007C64C8"/>
    <w:rsid w:val="007D0F24"/>
    <w:rsid w:val="007D2356"/>
    <w:rsid w:val="007D3B79"/>
    <w:rsid w:val="007D567A"/>
    <w:rsid w:val="007D662B"/>
    <w:rsid w:val="007D6E20"/>
    <w:rsid w:val="007D721A"/>
    <w:rsid w:val="007D7731"/>
    <w:rsid w:val="007D7ABF"/>
    <w:rsid w:val="007E0483"/>
    <w:rsid w:val="007E0F2B"/>
    <w:rsid w:val="007E2499"/>
    <w:rsid w:val="007E264E"/>
    <w:rsid w:val="007E2A95"/>
    <w:rsid w:val="007E3059"/>
    <w:rsid w:val="007E32E6"/>
    <w:rsid w:val="007E34F1"/>
    <w:rsid w:val="007E40D9"/>
    <w:rsid w:val="007E4D38"/>
    <w:rsid w:val="007E4E72"/>
    <w:rsid w:val="007E628F"/>
    <w:rsid w:val="007E6F7E"/>
    <w:rsid w:val="007F0711"/>
    <w:rsid w:val="007F090F"/>
    <w:rsid w:val="007F0ECF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7F7DE0"/>
    <w:rsid w:val="008008DA"/>
    <w:rsid w:val="00801603"/>
    <w:rsid w:val="008041A0"/>
    <w:rsid w:val="00804638"/>
    <w:rsid w:val="008054DE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17DD4"/>
    <w:rsid w:val="0082354F"/>
    <w:rsid w:val="00823E4D"/>
    <w:rsid w:val="00827C4E"/>
    <w:rsid w:val="00830A56"/>
    <w:rsid w:val="00830E19"/>
    <w:rsid w:val="00832B7F"/>
    <w:rsid w:val="00833FD1"/>
    <w:rsid w:val="008342C4"/>
    <w:rsid w:val="00834422"/>
    <w:rsid w:val="0083481D"/>
    <w:rsid w:val="00835258"/>
    <w:rsid w:val="00835964"/>
    <w:rsid w:val="00835E78"/>
    <w:rsid w:val="0083627F"/>
    <w:rsid w:val="00837E4D"/>
    <w:rsid w:val="0084072D"/>
    <w:rsid w:val="008410F0"/>
    <w:rsid w:val="00842C8B"/>
    <w:rsid w:val="00842DA8"/>
    <w:rsid w:val="00843431"/>
    <w:rsid w:val="008446B1"/>
    <w:rsid w:val="0084498A"/>
    <w:rsid w:val="00846B08"/>
    <w:rsid w:val="00847476"/>
    <w:rsid w:val="00850261"/>
    <w:rsid w:val="0085127F"/>
    <w:rsid w:val="008516B4"/>
    <w:rsid w:val="0085304C"/>
    <w:rsid w:val="00854BC1"/>
    <w:rsid w:val="0085524F"/>
    <w:rsid w:val="00856E61"/>
    <w:rsid w:val="00856FC1"/>
    <w:rsid w:val="00857816"/>
    <w:rsid w:val="008607DF"/>
    <w:rsid w:val="008613DC"/>
    <w:rsid w:val="00863CAC"/>
    <w:rsid w:val="00864381"/>
    <w:rsid w:val="00867230"/>
    <w:rsid w:val="008711BD"/>
    <w:rsid w:val="0087171A"/>
    <w:rsid w:val="00871B08"/>
    <w:rsid w:val="008739F2"/>
    <w:rsid w:val="0087423A"/>
    <w:rsid w:val="00874978"/>
    <w:rsid w:val="00874B1D"/>
    <w:rsid w:val="00874B2F"/>
    <w:rsid w:val="00876336"/>
    <w:rsid w:val="00877244"/>
    <w:rsid w:val="00877DCF"/>
    <w:rsid w:val="00877E9F"/>
    <w:rsid w:val="008808CE"/>
    <w:rsid w:val="008808DA"/>
    <w:rsid w:val="00880D51"/>
    <w:rsid w:val="00880F56"/>
    <w:rsid w:val="008811BC"/>
    <w:rsid w:val="008813E3"/>
    <w:rsid w:val="00882F7F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4A4"/>
    <w:rsid w:val="00892863"/>
    <w:rsid w:val="008928BB"/>
    <w:rsid w:val="00892A1C"/>
    <w:rsid w:val="00892EF1"/>
    <w:rsid w:val="0089303A"/>
    <w:rsid w:val="008935AD"/>
    <w:rsid w:val="0089395B"/>
    <w:rsid w:val="00894354"/>
    <w:rsid w:val="00894C76"/>
    <w:rsid w:val="00895177"/>
    <w:rsid w:val="00895D94"/>
    <w:rsid w:val="00895EFE"/>
    <w:rsid w:val="008968EB"/>
    <w:rsid w:val="00897ACE"/>
    <w:rsid w:val="00897DE1"/>
    <w:rsid w:val="008A1DD7"/>
    <w:rsid w:val="008A2945"/>
    <w:rsid w:val="008A2DB3"/>
    <w:rsid w:val="008A39C2"/>
    <w:rsid w:val="008A3A3D"/>
    <w:rsid w:val="008A4170"/>
    <w:rsid w:val="008A5A4E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6A91"/>
    <w:rsid w:val="008B7118"/>
    <w:rsid w:val="008B72C8"/>
    <w:rsid w:val="008B75C4"/>
    <w:rsid w:val="008B7600"/>
    <w:rsid w:val="008C1684"/>
    <w:rsid w:val="008C1DC4"/>
    <w:rsid w:val="008C3740"/>
    <w:rsid w:val="008C4B9C"/>
    <w:rsid w:val="008C6A20"/>
    <w:rsid w:val="008C725F"/>
    <w:rsid w:val="008C78E1"/>
    <w:rsid w:val="008C7D76"/>
    <w:rsid w:val="008D034E"/>
    <w:rsid w:val="008D2EC1"/>
    <w:rsid w:val="008D3001"/>
    <w:rsid w:val="008D32C7"/>
    <w:rsid w:val="008D3E5F"/>
    <w:rsid w:val="008D40B0"/>
    <w:rsid w:val="008D4B30"/>
    <w:rsid w:val="008D6D66"/>
    <w:rsid w:val="008D6E4E"/>
    <w:rsid w:val="008D77E3"/>
    <w:rsid w:val="008D78D7"/>
    <w:rsid w:val="008D7F47"/>
    <w:rsid w:val="008E05EA"/>
    <w:rsid w:val="008E05F5"/>
    <w:rsid w:val="008E29B9"/>
    <w:rsid w:val="008E3B2E"/>
    <w:rsid w:val="008E6039"/>
    <w:rsid w:val="008E6BEA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A9C"/>
    <w:rsid w:val="008F4CB1"/>
    <w:rsid w:val="008F4CB6"/>
    <w:rsid w:val="008F5D41"/>
    <w:rsid w:val="008F5E82"/>
    <w:rsid w:val="008F6F90"/>
    <w:rsid w:val="008F7141"/>
    <w:rsid w:val="008F79B5"/>
    <w:rsid w:val="008F7E84"/>
    <w:rsid w:val="008F7EC2"/>
    <w:rsid w:val="00900CEA"/>
    <w:rsid w:val="00901B9D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76E"/>
    <w:rsid w:val="009149FC"/>
    <w:rsid w:val="00916182"/>
    <w:rsid w:val="009163B2"/>
    <w:rsid w:val="0091643F"/>
    <w:rsid w:val="009167DB"/>
    <w:rsid w:val="0091777E"/>
    <w:rsid w:val="009222C9"/>
    <w:rsid w:val="00923A90"/>
    <w:rsid w:val="00923AFC"/>
    <w:rsid w:val="00923B0B"/>
    <w:rsid w:val="00923D70"/>
    <w:rsid w:val="00924DDE"/>
    <w:rsid w:val="00924F20"/>
    <w:rsid w:val="00926166"/>
    <w:rsid w:val="00926504"/>
    <w:rsid w:val="009269F1"/>
    <w:rsid w:val="00926B88"/>
    <w:rsid w:val="00926C79"/>
    <w:rsid w:val="0092731E"/>
    <w:rsid w:val="009300CA"/>
    <w:rsid w:val="009315C8"/>
    <w:rsid w:val="00931A8A"/>
    <w:rsid w:val="00931AEF"/>
    <w:rsid w:val="00931F7C"/>
    <w:rsid w:val="009323BA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22F7"/>
    <w:rsid w:val="0095529F"/>
    <w:rsid w:val="0095643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678D6"/>
    <w:rsid w:val="00972D7D"/>
    <w:rsid w:val="00974AEF"/>
    <w:rsid w:val="00975689"/>
    <w:rsid w:val="00975D06"/>
    <w:rsid w:val="00976C59"/>
    <w:rsid w:val="0097714C"/>
    <w:rsid w:val="009778B0"/>
    <w:rsid w:val="00977E4A"/>
    <w:rsid w:val="0098134A"/>
    <w:rsid w:val="0098157A"/>
    <w:rsid w:val="009824DC"/>
    <w:rsid w:val="00983429"/>
    <w:rsid w:val="0098364B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621F"/>
    <w:rsid w:val="00996A2E"/>
    <w:rsid w:val="00996F3A"/>
    <w:rsid w:val="009A2BDD"/>
    <w:rsid w:val="009A2CCD"/>
    <w:rsid w:val="009A3A57"/>
    <w:rsid w:val="009A4F46"/>
    <w:rsid w:val="009A66A7"/>
    <w:rsid w:val="009B098E"/>
    <w:rsid w:val="009B16BC"/>
    <w:rsid w:val="009B21F6"/>
    <w:rsid w:val="009B4228"/>
    <w:rsid w:val="009B4345"/>
    <w:rsid w:val="009B4E2F"/>
    <w:rsid w:val="009B5B65"/>
    <w:rsid w:val="009B5EE7"/>
    <w:rsid w:val="009B68D3"/>
    <w:rsid w:val="009B6C28"/>
    <w:rsid w:val="009B6F0A"/>
    <w:rsid w:val="009B76B5"/>
    <w:rsid w:val="009B776C"/>
    <w:rsid w:val="009C0C6F"/>
    <w:rsid w:val="009C1D33"/>
    <w:rsid w:val="009C2996"/>
    <w:rsid w:val="009C2EC1"/>
    <w:rsid w:val="009C4175"/>
    <w:rsid w:val="009C4C83"/>
    <w:rsid w:val="009C4EC6"/>
    <w:rsid w:val="009C5F1B"/>
    <w:rsid w:val="009C61EE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27B8"/>
    <w:rsid w:val="009E32E8"/>
    <w:rsid w:val="009E4451"/>
    <w:rsid w:val="009E4533"/>
    <w:rsid w:val="009E68BD"/>
    <w:rsid w:val="009E6F6F"/>
    <w:rsid w:val="009E7060"/>
    <w:rsid w:val="009E784C"/>
    <w:rsid w:val="009F06D8"/>
    <w:rsid w:val="009F1C09"/>
    <w:rsid w:val="009F1E62"/>
    <w:rsid w:val="009F2D7B"/>
    <w:rsid w:val="009F30FC"/>
    <w:rsid w:val="009F32A9"/>
    <w:rsid w:val="009F4DEE"/>
    <w:rsid w:val="009F5D76"/>
    <w:rsid w:val="009F6ABD"/>
    <w:rsid w:val="009F74A1"/>
    <w:rsid w:val="00A01BA0"/>
    <w:rsid w:val="00A01EFE"/>
    <w:rsid w:val="00A01F44"/>
    <w:rsid w:val="00A03647"/>
    <w:rsid w:val="00A040FE"/>
    <w:rsid w:val="00A0414A"/>
    <w:rsid w:val="00A04269"/>
    <w:rsid w:val="00A066CC"/>
    <w:rsid w:val="00A120DB"/>
    <w:rsid w:val="00A13852"/>
    <w:rsid w:val="00A15802"/>
    <w:rsid w:val="00A16AF4"/>
    <w:rsid w:val="00A2206C"/>
    <w:rsid w:val="00A256AC"/>
    <w:rsid w:val="00A25E10"/>
    <w:rsid w:val="00A268A9"/>
    <w:rsid w:val="00A27F60"/>
    <w:rsid w:val="00A31785"/>
    <w:rsid w:val="00A317F7"/>
    <w:rsid w:val="00A3276F"/>
    <w:rsid w:val="00A32B7D"/>
    <w:rsid w:val="00A32E42"/>
    <w:rsid w:val="00A33A78"/>
    <w:rsid w:val="00A33CC9"/>
    <w:rsid w:val="00A35349"/>
    <w:rsid w:val="00A36360"/>
    <w:rsid w:val="00A36D6F"/>
    <w:rsid w:val="00A37238"/>
    <w:rsid w:val="00A3730E"/>
    <w:rsid w:val="00A37FBB"/>
    <w:rsid w:val="00A40B20"/>
    <w:rsid w:val="00A4140C"/>
    <w:rsid w:val="00A4198D"/>
    <w:rsid w:val="00A41C9D"/>
    <w:rsid w:val="00A42232"/>
    <w:rsid w:val="00A424F0"/>
    <w:rsid w:val="00A42662"/>
    <w:rsid w:val="00A449B3"/>
    <w:rsid w:val="00A44F5A"/>
    <w:rsid w:val="00A468BE"/>
    <w:rsid w:val="00A46FB5"/>
    <w:rsid w:val="00A4731A"/>
    <w:rsid w:val="00A47C21"/>
    <w:rsid w:val="00A50935"/>
    <w:rsid w:val="00A52427"/>
    <w:rsid w:val="00A52DF8"/>
    <w:rsid w:val="00A53707"/>
    <w:rsid w:val="00A53F9F"/>
    <w:rsid w:val="00A5745A"/>
    <w:rsid w:val="00A57D98"/>
    <w:rsid w:val="00A61A21"/>
    <w:rsid w:val="00A61C7A"/>
    <w:rsid w:val="00A6225C"/>
    <w:rsid w:val="00A62A7C"/>
    <w:rsid w:val="00A6329A"/>
    <w:rsid w:val="00A632AA"/>
    <w:rsid w:val="00A63B58"/>
    <w:rsid w:val="00A63EF7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4DA"/>
    <w:rsid w:val="00A71F6A"/>
    <w:rsid w:val="00A72354"/>
    <w:rsid w:val="00A8024C"/>
    <w:rsid w:val="00A8040D"/>
    <w:rsid w:val="00A812D6"/>
    <w:rsid w:val="00A81637"/>
    <w:rsid w:val="00A82899"/>
    <w:rsid w:val="00A82928"/>
    <w:rsid w:val="00A83363"/>
    <w:rsid w:val="00A83A98"/>
    <w:rsid w:val="00A8486A"/>
    <w:rsid w:val="00A84AD7"/>
    <w:rsid w:val="00A85479"/>
    <w:rsid w:val="00A860C3"/>
    <w:rsid w:val="00A87423"/>
    <w:rsid w:val="00A877BA"/>
    <w:rsid w:val="00A87AD5"/>
    <w:rsid w:val="00A91361"/>
    <w:rsid w:val="00A92921"/>
    <w:rsid w:val="00A95093"/>
    <w:rsid w:val="00A977B7"/>
    <w:rsid w:val="00A97BC5"/>
    <w:rsid w:val="00AA107B"/>
    <w:rsid w:val="00AA17AF"/>
    <w:rsid w:val="00AA1E6D"/>
    <w:rsid w:val="00AA3B24"/>
    <w:rsid w:val="00AA3E59"/>
    <w:rsid w:val="00AA3F43"/>
    <w:rsid w:val="00AA4C3C"/>
    <w:rsid w:val="00AA588D"/>
    <w:rsid w:val="00AA5BA4"/>
    <w:rsid w:val="00AA61BD"/>
    <w:rsid w:val="00AA7222"/>
    <w:rsid w:val="00AA7DB5"/>
    <w:rsid w:val="00AB0064"/>
    <w:rsid w:val="00AB0186"/>
    <w:rsid w:val="00AB06F6"/>
    <w:rsid w:val="00AB0720"/>
    <w:rsid w:val="00AB0F27"/>
    <w:rsid w:val="00AB111A"/>
    <w:rsid w:val="00AB4671"/>
    <w:rsid w:val="00AB4AEE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02D6"/>
    <w:rsid w:val="00AC102C"/>
    <w:rsid w:val="00AC14AA"/>
    <w:rsid w:val="00AC157F"/>
    <w:rsid w:val="00AC1A08"/>
    <w:rsid w:val="00AC373B"/>
    <w:rsid w:val="00AC4429"/>
    <w:rsid w:val="00AC488E"/>
    <w:rsid w:val="00AC56E7"/>
    <w:rsid w:val="00AC7A71"/>
    <w:rsid w:val="00AC7F0A"/>
    <w:rsid w:val="00AD0147"/>
    <w:rsid w:val="00AD0586"/>
    <w:rsid w:val="00AD07E8"/>
    <w:rsid w:val="00AD1A82"/>
    <w:rsid w:val="00AD4D1E"/>
    <w:rsid w:val="00AD61FE"/>
    <w:rsid w:val="00AD6B5C"/>
    <w:rsid w:val="00AD743D"/>
    <w:rsid w:val="00AD79D3"/>
    <w:rsid w:val="00AE02F9"/>
    <w:rsid w:val="00AE0AB4"/>
    <w:rsid w:val="00AE0D08"/>
    <w:rsid w:val="00AE10A8"/>
    <w:rsid w:val="00AE18F7"/>
    <w:rsid w:val="00AE1AC7"/>
    <w:rsid w:val="00AE3469"/>
    <w:rsid w:val="00AE35B8"/>
    <w:rsid w:val="00AE415B"/>
    <w:rsid w:val="00AE436F"/>
    <w:rsid w:val="00AE4844"/>
    <w:rsid w:val="00AE5580"/>
    <w:rsid w:val="00AE6796"/>
    <w:rsid w:val="00AE7B03"/>
    <w:rsid w:val="00AF00A1"/>
    <w:rsid w:val="00AF0745"/>
    <w:rsid w:val="00AF09E5"/>
    <w:rsid w:val="00AF0F1A"/>
    <w:rsid w:val="00AF2624"/>
    <w:rsid w:val="00AF2CE5"/>
    <w:rsid w:val="00AF4A06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46E6"/>
    <w:rsid w:val="00B057FB"/>
    <w:rsid w:val="00B07896"/>
    <w:rsid w:val="00B07CC9"/>
    <w:rsid w:val="00B110FA"/>
    <w:rsid w:val="00B12589"/>
    <w:rsid w:val="00B13A22"/>
    <w:rsid w:val="00B1431F"/>
    <w:rsid w:val="00B15B0A"/>
    <w:rsid w:val="00B16677"/>
    <w:rsid w:val="00B16B0B"/>
    <w:rsid w:val="00B17217"/>
    <w:rsid w:val="00B173BF"/>
    <w:rsid w:val="00B20DD1"/>
    <w:rsid w:val="00B21923"/>
    <w:rsid w:val="00B221DF"/>
    <w:rsid w:val="00B24C2B"/>
    <w:rsid w:val="00B25077"/>
    <w:rsid w:val="00B2517E"/>
    <w:rsid w:val="00B258DA"/>
    <w:rsid w:val="00B26423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078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56A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5683E"/>
    <w:rsid w:val="00B6015A"/>
    <w:rsid w:val="00B614C9"/>
    <w:rsid w:val="00B61B0C"/>
    <w:rsid w:val="00B61F74"/>
    <w:rsid w:val="00B62C26"/>
    <w:rsid w:val="00B63BD6"/>
    <w:rsid w:val="00B640A4"/>
    <w:rsid w:val="00B66362"/>
    <w:rsid w:val="00B67237"/>
    <w:rsid w:val="00B67C0B"/>
    <w:rsid w:val="00B67FE2"/>
    <w:rsid w:val="00B701D9"/>
    <w:rsid w:val="00B712A2"/>
    <w:rsid w:val="00B71850"/>
    <w:rsid w:val="00B718DE"/>
    <w:rsid w:val="00B71B4F"/>
    <w:rsid w:val="00B73CC6"/>
    <w:rsid w:val="00B744BC"/>
    <w:rsid w:val="00B752F8"/>
    <w:rsid w:val="00B763A4"/>
    <w:rsid w:val="00B76676"/>
    <w:rsid w:val="00B76967"/>
    <w:rsid w:val="00B76F33"/>
    <w:rsid w:val="00B7715C"/>
    <w:rsid w:val="00B7754D"/>
    <w:rsid w:val="00B80238"/>
    <w:rsid w:val="00B80C8A"/>
    <w:rsid w:val="00B826B6"/>
    <w:rsid w:val="00B82A29"/>
    <w:rsid w:val="00B8311B"/>
    <w:rsid w:val="00B856AE"/>
    <w:rsid w:val="00B86345"/>
    <w:rsid w:val="00B86752"/>
    <w:rsid w:val="00B869CB"/>
    <w:rsid w:val="00B87C1C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295F"/>
    <w:rsid w:val="00BA3443"/>
    <w:rsid w:val="00BA39CB"/>
    <w:rsid w:val="00BA51DE"/>
    <w:rsid w:val="00BA70CE"/>
    <w:rsid w:val="00BA747B"/>
    <w:rsid w:val="00BA771A"/>
    <w:rsid w:val="00BA7DD0"/>
    <w:rsid w:val="00BA7ED9"/>
    <w:rsid w:val="00BB2240"/>
    <w:rsid w:val="00BB26B7"/>
    <w:rsid w:val="00BB3B14"/>
    <w:rsid w:val="00BB4421"/>
    <w:rsid w:val="00BB535C"/>
    <w:rsid w:val="00BB60D3"/>
    <w:rsid w:val="00BB713D"/>
    <w:rsid w:val="00BB74F3"/>
    <w:rsid w:val="00BB79BD"/>
    <w:rsid w:val="00BB7DFE"/>
    <w:rsid w:val="00BC0C4B"/>
    <w:rsid w:val="00BC0F2B"/>
    <w:rsid w:val="00BC1EF9"/>
    <w:rsid w:val="00BC22BE"/>
    <w:rsid w:val="00BC3EA4"/>
    <w:rsid w:val="00BC4D9B"/>
    <w:rsid w:val="00BC5128"/>
    <w:rsid w:val="00BC5159"/>
    <w:rsid w:val="00BC597E"/>
    <w:rsid w:val="00BC6BBB"/>
    <w:rsid w:val="00BD24A6"/>
    <w:rsid w:val="00BD5A79"/>
    <w:rsid w:val="00BD5F28"/>
    <w:rsid w:val="00BD623D"/>
    <w:rsid w:val="00BD6C02"/>
    <w:rsid w:val="00BD73C2"/>
    <w:rsid w:val="00BD7B76"/>
    <w:rsid w:val="00BE0763"/>
    <w:rsid w:val="00BE1740"/>
    <w:rsid w:val="00BE1D68"/>
    <w:rsid w:val="00BE21E7"/>
    <w:rsid w:val="00BE22D8"/>
    <w:rsid w:val="00BE2599"/>
    <w:rsid w:val="00BE43B0"/>
    <w:rsid w:val="00BE5187"/>
    <w:rsid w:val="00BE6092"/>
    <w:rsid w:val="00BE6304"/>
    <w:rsid w:val="00BF02F3"/>
    <w:rsid w:val="00BF1CF2"/>
    <w:rsid w:val="00BF1D46"/>
    <w:rsid w:val="00BF2E00"/>
    <w:rsid w:val="00BF357C"/>
    <w:rsid w:val="00BF41BE"/>
    <w:rsid w:val="00BF4550"/>
    <w:rsid w:val="00BF52DB"/>
    <w:rsid w:val="00BF6E44"/>
    <w:rsid w:val="00BF7CA7"/>
    <w:rsid w:val="00BF7DE0"/>
    <w:rsid w:val="00C01858"/>
    <w:rsid w:val="00C04B5D"/>
    <w:rsid w:val="00C05037"/>
    <w:rsid w:val="00C05102"/>
    <w:rsid w:val="00C051D8"/>
    <w:rsid w:val="00C05274"/>
    <w:rsid w:val="00C053C9"/>
    <w:rsid w:val="00C06874"/>
    <w:rsid w:val="00C06BB8"/>
    <w:rsid w:val="00C0761A"/>
    <w:rsid w:val="00C077B6"/>
    <w:rsid w:val="00C1065B"/>
    <w:rsid w:val="00C11437"/>
    <w:rsid w:val="00C11499"/>
    <w:rsid w:val="00C11B30"/>
    <w:rsid w:val="00C12C81"/>
    <w:rsid w:val="00C12F70"/>
    <w:rsid w:val="00C139DE"/>
    <w:rsid w:val="00C139EC"/>
    <w:rsid w:val="00C15636"/>
    <w:rsid w:val="00C164C7"/>
    <w:rsid w:val="00C164E3"/>
    <w:rsid w:val="00C16B4D"/>
    <w:rsid w:val="00C17448"/>
    <w:rsid w:val="00C179CB"/>
    <w:rsid w:val="00C17B3B"/>
    <w:rsid w:val="00C20FFD"/>
    <w:rsid w:val="00C21129"/>
    <w:rsid w:val="00C21508"/>
    <w:rsid w:val="00C21F07"/>
    <w:rsid w:val="00C220B7"/>
    <w:rsid w:val="00C22C32"/>
    <w:rsid w:val="00C237BA"/>
    <w:rsid w:val="00C237EE"/>
    <w:rsid w:val="00C23828"/>
    <w:rsid w:val="00C25924"/>
    <w:rsid w:val="00C25F9F"/>
    <w:rsid w:val="00C25FAB"/>
    <w:rsid w:val="00C26052"/>
    <w:rsid w:val="00C2631B"/>
    <w:rsid w:val="00C26919"/>
    <w:rsid w:val="00C26C48"/>
    <w:rsid w:val="00C30559"/>
    <w:rsid w:val="00C317D4"/>
    <w:rsid w:val="00C31CF6"/>
    <w:rsid w:val="00C3216C"/>
    <w:rsid w:val="00C3218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310"/>
    <w:rsid w:val="00C46F6A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87D"/>
    <w:rsid w:val="00C57C86"/>
    <w:rsid w:val="00C57DF3"/>
    <w:rsid w:val="00C606CB"/>
    <w:rsid w:val="00C61592"/>
    <w:rsid w:val="00C6187C"/>
    <w:rsid w:val="00C62040"/>
    <w:rsid w:val="00C633AB"/>
    <w:rsid w:val="00C65043"/>
    <w:rsid w:val="00C65738"/>
    <w:rsid w:val="00C65A63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C0C"/>
    <w:rsid w:val="00C75F39"/>
    <w:rsid w:val="00C7729C"/>
    <w:rsid w:val="00C77769"/>
    <w:rsid w:val="00C77BE6"/>
    <w:rsid w:val="00C80E0B"/>
    <w:rsid w:val="00C83385"/>
    <w:rsid w:val="00C842F1"/>
    <w:rsid w:val="00C84F37"/>
    <w:rsid w:val="00C85069"/>
    <w:rsid w:val="00C85303"/>
    <w:rsid w:val="00C869AB"/>
    <w:rsid w:val="00C86C2D"/>
    <w:rsid w:val="00C87068"/>
    <w:rsid w:val="00C87921"/>
    <w:rsid w:val="00C91451"/>
    <w:rsid w:val="00C921ED"/>
    <w:rsid w:val="00C9365D"/>
    <w:rsid w:val="00C94C07"/>
    <w:rsid w:val="00C9602F"/>
    <w:rsid w:val="00C96770"/>
    <w:rsid w:val="00C96DED"/>
    <w:rsid w:val="00CA0134"/>
    <w:rsid w:val="00CA26E8"/>
    <w:rsid w:val="00CA340A"/>
    <w:rsid w:val="00CA3A6D"/>
    <w:rsid w:val="00CA3FB3"/>
    <w:rsid w:val="00CA4609"/>
    <w:rsid w:val="00CA52C6"/>
    <w:rsid w:val="00CA54CC"/>
    <w:rsid w:val="00CA5508"/>
    <w:rsid w:val="00CB0753"/>
    <w:rsid w:val="00CB1A2F"/>
    <w:rsid w:val="00CB1AB8"/>
    <w:rsid w:val="00CB1B50"/>
    <w:rsid w:val="00CB2087"/>
    <w:rsid w:val="00CB4B07"/>
    <w:rsid w:val="00CB4E1E"/>
    <w:rsid w:val="00CB576C"/>
    <w:rsid w:val="00CB5CC2"/>
    <w:rsid w:val="00CB60CC"/>
    <w:rsid w:val="00CB64A5"/>
    <w:rsid w:val="00CC064A"/>
    <w:rsid w:val="00CC07DF"/>
    <w:rsid w:val="00CC1CCF"/>
    <w:rsid w:val="00CC1E1B"/>
    <w:rsid w:val="00CC3698"/>
    <w:rsid w:val="00CC3A80"/>
    <w:rsid w:val="00CC417F"/>
    <w:rsid w:val="00CC419A"/>
    <w:rsid w:val="00CC5A3F"/>
    <w:rsid w:val="00CC5AB1"/>
    <w:rsid w:val="00CC601D"/>
    <w:rsid w:val="00CC7CD3"/>
    <w:rsid w:val="00CD07B0"/>
    <w:rsid w:val="00CD0AD0"/>
    <w:rsid w:val="00CD1B0D"/>
    <w:rsid w:val="00CD33C4"/>
    <w:rsid w:val="00CD362B"/>
    <w:rsid w:val="00CD4E32"/>
    <w:rsid w:val="00CD5A37"/>
    <w:rsid w:val="00CD5F4D"/>
    <w:rsid w:val="00CD641D"/>
    <w:rsid w:val="00CD777E"/>
    <w:rsid w:val="00CD78CA"/>
    <w:rsid w:val="00CE0464"/>
    <w:rsid w:val="00CE0D2A"/>
    <w:rsid w:val="00CE1678"/>
    <w:rsid w:val="00CE2007"/>
    <w:rsid w:val="00CE3283"/>
    <w:rsid w:val="00CE3611"/>
    <w:rsid w:val="00CE492A"/>
    <w:rsid w:val="00CE54ED"/>
    <w:rsid w:val="00CE70E1"/>
    <w:rsid w:val="00CE71A7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6E4B"/>
    <w:rsid w:val="00D009D0"/>
    <w:rsid w:val="00D00E71"/>
    <w:rsid w:val="00D02233"/>
    <w:rsid w:val="00D02B7D"/>
    <w:rsid w:val="00D02CA2"/>
    <w:rsid w:val="00D0353E"/>
    <w:rsid w:val="00D053A7"/>
    <w:rsid w:val="00D0769F"/>
    <w:rsid w:val="00D1005B"/>
    <w:rsid w:val="00D12AF7"/>
    <w:rsid w:val="00D13AE1"/>
    <w:rsid w:val="00D140F4"/>
    <w:rsid w:val="00D1453C"/>
    <w:rsid w:val="00D1459D"/>
    <w:rsid w:val="00D14705"/>
    <w:rsid w:val="00D15EAF"/>
    <w:rsid w:val="00D16294"/>
    <w:rsid w:val="00D17646"/>
    <w:rsid w:val="00D20B80"/>
    <w:rsid w:val="00D21FEC"/>
    <w:rsid w:val="00D22A5C"/>
    <w:rsid w:val="00D2431E"/>
    <w:rsid w:val="00D24441"/>
    <w:rsid w:val="00D24541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262"/>
    <w:rsid w:val="00D32365"/>
    <w:rsid w:val="00D32750"/>
    <w:rsid w:val="00D3393E"/>
    <w:rsid w:val="00D34F49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4388"/>
    <w:rsid w:val="00D4523D"/>
    <w:rsid w:val="00D4628B"/>
    <w:rsid w:val="00D46462"/>
    <w:rsid w:val="00D46D0F"/>
    <w:rsid w:val="00D47A61"/>
    <w:rsid w:val="00D47AA6"/>
    <w:rsid w:val="00D47C1D"/>
    <w:rsid w:val="00D52DDC"/>
    <w:rsid w:val="00D541A5"/>
    <w:rsid w:val="00D579AF"/>
    <w:rsid w:val="00D605B5"/>
    <w:rsid w:val="00D61313"/>
    <w:rsid w:val="00D61789"/>
    <w:rsid w:val="00D61977"/>
    <w:rsid w:val="00D629CA"/>
    <w:rsid w:val="00D62E0F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5676"/>
    <w:rsid w:val="00D7600F"/>
    <w:rsid w:val="00D77B9B"/>
    <w:rsid w:val="00D80798"/>
    <w:rsid w:val="00D826DA"/>
    <w:rsid w:val="00D827AA"/>
    <w:rsid w:val="00D82FD7"/>
    <w:rsid w:val="00D839FC"/>
    <w:rsid w:val="00D84A60"/>
    <w:rsid w:val="00D85463"/>
    <w:rsid w:val="00D867A4"/>
    <w:rsid w:val="00D86E97"/>
    <w:rsid w:val="00D900BA"/>
    <w:rsid w:val="00D90573"/>
    <w:rsid w:val="00D91091"/>
    <w:rsid w:val="00D9228E"/>
    <w:rsid w:val="00D92AFB"/>
    <w:rsid w:val="00D93378"/>
    <w:rsid w:val="00D93710"/>
    <w:rsid w:val="00D94507"/>
    <w:rsid w:val="00D953C9"/>
    <w:rsid w:val="00D95D9F"/>
    <w:rsid w:val="00D9625A"/>
    <w:rsid w:val="00D969A4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F7"/>
    <w:rsid w:val="00DB1637"/>
    <w:rsid w:val="00DB2197"/>
    <w:rsid w:val="00DB252C"/>
    <w:rsid w:val="00DB307D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3AC7"/>
    <w:rsid w:val="00DC45EA"/>
    <w:rsid w:val="00DC59CD"/>
    <w:rsid w:val="00DC6E13"/>
    <w:rsid w:val="00DC72A5"/>
    <w:rsid w:val="00DC753E"/>
    <w:rsid w:val="00DC799E"/>
    <w:rsid w:val="00DC7CE2"/>
    <w:rsid w:val="00DD11BC"/>
    <w:rsid w:val="00DD2E51"/>
    <w:rsid w:val="00DD3F41"/>
    <w:rsid w:val="00DD40A7"/>
    <w:rsid w:val="00DD47E1"/>
    <w:rsid w:val="00DD4B37"/>
    <w:rsid w:val="00DD5E53"/>
    <w:rsid w:val="00DD6DB4"/>
    <w:rsid w:val="00DD778E"/>
    <w:rsid w:val="00DE0ECB"/>
    <w:rsid w:val="00DE1498"/>
    <w:rsid w:val="00DE2AD3"/>
    <w:rsid w:val="00DE308B"/>
    <w:rsid w:val="00DE44F4"/>
    <w:rsid w:val="00DE55A0"/>
    <w:rsid w:val="00DE68BF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B4E"/>
    <w:rsid w:val="00E06C72"/>
    <w:rsid w:val="00E072FE"/>
    <w:rsid w:val="00E07ADF"/>
    <w:rsid w:val="00E07DF4"/>
    <w:rsid w:val="00E10175"/>
    <w:rsid w:val="00E10304"/>
    <w:rsid w:val="00E10B16"/>
    <w:rsid w:val="00E1319E"/>
    <w:rsid w:val="00E153F4"/>
    <w:rsid w:val="00E15ED0"/>
    <w:rsid w:val="00E17843"/>
    <w:rsid w:val="00E21013"/>
    <w:rsid w:val="00E2123D"/>
    <w:rsid w:val="00E22A28"/>
    <w:rsid w:val="00E22BDE"/>
    <w:rsid w:val="00E2354F"/>
    <w:rsid w:val="00E255E6"/>
    <w:rsid w:val="00E25942"/>
    <w:rsid w:val="00E25D5D"/>
    <w:rsid w:val="00E27D3C"/>
    <w:rsid w:val="00E27F20"/>
    <w:rsid w:val="00E305C3"/>
    <w:rsid w:val="00E30A5A"/>
    <w:rsid w:val="00E30B7C"/>
    <w:rsid w:val="00E3139B"/>
    <w:rsid w:val="00E31C30"/>
    <w:rsid w:val="00E31F88"/>
    <w:rsid w:val="00E329A0"/>
    <w:rsid w:val="00E32CE2"/>
    <w:rsid w:val="00E334F1"/>
    <w:rsid w:val="00E33ACD"/>
    <w:rsid w:val="00E3422C"/>
    <w:rsid w:val="00E3550E"/>
    <w:rsid w:val="00E35679"/>
    <w:rsid w:val="00E35B60"/>
    <w:rsid w:val="00E37FFB"/>
    <w:rsid w:val="00E40960"/>
    <w:rsid w:val="00E40F21"/>
    <w:rsid w:val="00E41001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73D"/>
    <w:rsid w:val="00E552F5"/>
    <w:rsid w:val="00E555F8"/>
    <w:rsid w:val="00E556FC"/>
    <w:rsid w:val="00E563A5"/>
    <w:rsid w:val="00E5708C"/>
    <w:rsid w:val="00E57105"/>
    <w:rsid w:val="00E604C0"/>
    <w:rsid w:val="00E622EF"/>
    <w:rsid w:val="00E62AAA"/>
    <w:rsid w:val="00E62FD4"/>
    <w:rsid w:val="00E63D85"/>
    <w:rsid w:val="00E64372"/>
    <w:rsid w:val="00E65474"/>
    <w:rsid w:val="00E66ACB"/>
    <w:rsid w:val="00E67350"/>
    <w:rsid w:val="00E70866"/>
    <w:rsid w:val="00E70D82"/>
    <w:rsid w:val="00E713D3"/>
    <w:rsid w:val="00E7403B"/>
    <w:rsid w:val="00E7453D"/>
    <w:rsid w:val="00E74BDC"/>
    <w:rsid w:val="00E80E83"/>
    <w:rsid w:val="00E8119A"/>
    <w:rsid w:val="00E82276"/>
    <w:rsid w:val="00E83302"/>
    <w:rsid w:val="00E84102"/>
    <w:rsid w:val="00E90D50"/>
    <w:rsid w:val="00E90FE0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B01F9"/>
    <w:rsid w:val="00EB0D40"/>
    <w:rsid w:val="00EB20CB"/>
    <w:rsid w:val="00EB2E06"/>
    <w:rsid w:val="00EB36E6"/>
    <w:rsid w:val="00EB4820"/>
    <w:rsid w:val="00EB4966"/>
    <w:rsid w:val="00EB4F7D"/>
    <w:rsid w:val="00EB59F1"/>
    <w:rsid w:val="00EB61E8"/>
    <w:rsid w:val="00EB64F0"/>
    <w:rsid w:val="00EB6CA1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58D"/>
    <w:rsid w:val="00ED770B"/>
    <w:rsid w:val="00EE1CEB"/>
    <w:rsid w:val="00EE1DAA"/>
    <w:rsid w:val="00EE3C05"/>
    <w:rsid w:val="00EE5B38"/>
    <w:rsid w:val="00EE5E8B"/>
    <w:rsid w:val="00EE5E9A"/>
    <w:rsid w:val="00EE5FA7"/>
    <w:rsid w:val="00EE6051"/>
    <w:rsid w:val="00EE619F"/>
    <w:rsid w:val="00EE79EC"/>
    <w:rsid w:val="00EF078C"/>
    <w:rsid w:val="00EF0C58"/>
    <w:rsid w:val="00EF0FA5"/>
    <w:rsid w:val="00EF298C"/>
    <w:rsid w:val="00EF4913"/>
    <w:rsid w:val="00EF6A96"/>
    <w:rsid w:val="00EF6C3D"/>
    <w:rsid w:val="00EF6C69"/>
    <w:rsid w:val="00EF7173"/>
    <w:rsid w:val="00EF7312"/>
    <w:rsid w:val="00EF74F0"/>
    <w:rsid w:val="00EF7FE6"/>
    <w:rsid w:val="00F00C72"/>
    <w:rsid w:val="00F01F99"/>
    <w:rsid w:val="00F02BFF"/>
    <w:rsid w:val="00F02DC3"/>
    <w:rsid w:val="00F037BC"/>
    <w:rsid w:val="00F04341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3596"/>
    <w:rsid w:val="00F33877"/>
    <w:rsid w:val="00F34D06"/>
    <w:rsid w:val="00F35790"/>
    <w:rsid w:val="00F37252"/>
    <w:rsid w:val="00F37C50"/>
    <w:rsid w:val="00F40BBA"/>
    <w:rsid w:val="00F41313"/>
    <w:rsid w:val="00F41928"/>
    <w:rsid w:val="00F41D41"/>
    <w:rsid w:val="00F41EF1"/>
    <w:rsid w:val="00F43068"/>
    <w:rsid w:val="00F44FEE"/>
    <w:rsid w:val="00F4778D"/>
    <w:rsid w:val="00F50B22"/>
    <w:rsid w:val="00F51130"/>
    <w:rsid w:val="00F51D7A"/>
    <w:rsid w:val="00F522B0"/>
    <w:rsid w:val="00F52433"/>
    <w:rsid w:val="00F534FD"/>
    <w:rsid w:val="00F537FF"/>
    <w:rsid w:val="00F53D90"/>
    <w:rsid w:val="00F54222"/>
    <w:rsid w:val="00F545BD"/>
    <w:rsid w:val="00F54EB8"/>
    <w:rsid w:val="00F56068"/>
    <w:rsid w:val="00F560F8"/>
    <w:rsid w:val="00F5684D"/>
    <w:rsid w:val="00F56B46"/>
    <w:rsid w:val="00F56D17"/>
    <w:rsid w:val="00F61486"/>
    <w:rsid w:val="00F616B3"/>
    <w:rsid w:val="00F643B5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5D52"/>
    <w:rsid w:val="00F76ACC"/>
    <w:rsid w:val="00F77977"/>
    <w:rsid w:val="00F80DCA"/>
    <w:rsid w:val="00F811CB"/>
    <w:rsid w:val="00F81531"/>
    <w:rsid w:val="00F81C57"/>
    <w:rsid w:val="00F82357"/>
    <w:rsid w:val="00F82AAE"/>
    <w:rsid w:val="00F83783"/>
    <w:rsid w:val="00F839DB"/>
    <w:rsid w:val="00F84EB1"/>
    <w:rsid w:val="00F85338"/>
    <w:rsid w:val="00F858B7"/>
    <w:rsid w:val="00F86D34"/>
    <w:rsid w:val="00F86FEB"/>
    <w:rsid w:val="00F90CA7"/>
    <w:rsid w:val="00F9157F"/>
    <w:rsid w:val="00F91BED"/>
    <w:rsid w:val="00F921C7"/>
    <w:rsid w:val="00F92745"/>
    <w:rsid w:val="00F92A58"/>
    <w:rsid w:val="00F95026"/>
    <w:rsid w:val="00F958AD"/>
    <w:rsid w:val="00FA102F"/>
    <w:rsid w:val="00FA158B"/>
    <w:rsid w:val="00FA204C"/>
    <w:rsid w:val="00FA21A3"/>
    <w:rsid w:val="00FA3A92"/>
    <w:rsid w:val="00FA3AD0"/>
    <w:rsid w:val="00FA4143"/>
    <w:rsid w:val="00FA4FA9"/>
    <w:rsid w:val="00FA54A3"/>
    <w:rsid w:val="00FA6579"/>
    <w:rsid w:val="00FA6B6C"/>
    <w:rsid w:val="00FA78E1"/>
    <w:rsid w:val="00FB0379"/>
    <w:rsid w:val="00FB3E9E"/>
    <w:rsid w:val="00FB4C85"/>
    <w:rsid w:val="00FB6B13"/>
    <w:rsid w:val="00FB71D3"/>
    <w:rsid w:val="00FB7D4C"/>
    <w:rsid w:val="00FC02A0"/>
    <w:rsid w:val="00FC1432"/>
    <w:rsid w:val="00FC2F18"/>
    <w:rsid w:val="00FC3EC3"/>
    <w:rsid w:val="00FC42D4"/>
    <w:rsid w:val="00FC44FE"/>
    <w:rsid w:val="00FC4D7E"/>
    <w:rsid w:val="00FC6EE0"/>
    <w:rsid w:val="00FC6F0D"/>
    <w:rsid w:val="00FC7442"/>
    <w:rsid w:val="00FD0062"/>
    <w:rsid w:val="00FD039B"/>
    <w:rsid w:val="00FD1891"/>
    <w:rsid w:val="00FD26F7"/>
    <w:rsid w:val="00FD37E6"/>
    <w:rsid w:val="00FD50AA"/>
    <w:rsid w:val="00FD5192"/>
    <w:rsid w:val="00FD553E"/>
    <w:rsid w:val="00FD664E"/>
    <w:rsid w:val="00FD790A"/>
    <w:rsid w:val="00FD79FE"/>
    <w:rsid w:val="00FE0B24"/>
    <w:rsid w:val="00FE1086"/>
    <w:rsid w:val="00FE3071"/>
    <w:rsid w:val="00FE4056"/>
    <w:rsid w:val="00FE4EF5"/>
    <w:rsid w:val="00FE5557"/>
    <w:rsid w:val="00FF14C6"/>
    <w:rsid w:val="00FF1581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21">
    <w:name w:val="List 2"/>
    <w:basedOn w:val="a"/>
    <w:uiPriority w:val="99"/>
    <w:semiHidden/>
    <w:unhideWhenUsed/>
    <w:rsid w:val="002E5C4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E5C49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9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1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9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0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2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68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FF8ED-D6C5-42FD-B260-04D1622FD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6891</TotalTime>
  <Pages>4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박종근/선임연구원/미래기술센터 C&amp;M표준(연)5G무선통신표준Task(jong1.park@lge.com)</cp:lastModifiedBy>
  <cp:revision>400</cp:revision>
  <dcterms:created xsi:type="dcterms:W3CDTF">2019-10-31T04:25:00Z</dcterms:created>
  <dcterms:modified xsi:type="dcterms:W3CDTF">2020-08-07T08:20:00Z</dcterms:modified>
</cp:coreProperties>
</file>